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A5E3" w14:textId="45E16B95" w:rsidR="00426597" w:rsidRPr="00625D28" w:rsidRDefault="00426597" w:rsidP="00AB1DA1">
      <w:pPr>
        <w:spacing w:before="240" w:line="360" w:lineRule="exact"/>
        <w:jc w:val="center"/>
        <w:rPr>
          <w:rFonts w:ascii="楷体_GB2312" w:eastAsia="楷体_GB2312" w:hAnsi="宋体"/>
          <w:b/>
          <w:sz w:val="30"/>
          <w:szCs w:val="30"/>
        </w:rPr>
      </w:pPr>
      <w:r w:rsidRPr="00625D28">
        <w:rPr>
          <w:rFonts w:ascii="楷体_GB2312" w:eastAsia="楷体_GB2312" w:hAnsi="宋体" w:hint="eastAsia"/>
          <w:b/>
          <w:sz w:val="30"/>
          <w:szCs w:val="30"/>
        </w:rPr>
        <w:t>第</w:t>
      </w:r>
      <w:r>
        <w:rPr>
          <w:rFonts w:ascii="楷体_GB2312" w:eastAsia="楷体_GB2312" w:hAnsi="宋体" w:hint="eastAsia"/>
          <w:b/>
          <w:sz w:val="30"/>
          <w:szCs w:val="30"/>
        </w:rPr>
        <w:t>十</w:t>
      </w:r>
      <w:r w:rsidRPr="00625D28">
        <w:rPr>
          <w:rFonts w:ascii="楷体_GB2312" w:eastAsia="楷体_GB2312" w:hAnsi="宋体" w:hint="eastAsia"/>
          <w:b/>
          <w:sz w:val="30"/>
          <w:szCs w:val="30"/>
        </w:rPr>
        <w:t>届“外教社杯”全国高校外语教学大赛</w:t>
      </w:r>
      <w:r>
        <w:rPr>
          <w:rFonts w:ascii="楷体_GB2312" w:eastAsia="楷体_GB2312" w:hAnsi="宋体" w:hint="eastAsia"/>
          <w:b/>
          <w:sz w:val="30"/>
          <w:szCs w:val="30"/>
        </w:rPr>
        <w:t>(河南赛区</w:t>
      </w:r>
      <w:r w:rsidR="00AB1DA1">
        <w:rPr>
          <w:rFonts w:ascii="楷体_GB2312" w:eastAsia="楷体_GB2312" w:hAnsi="宋体" w:hint="eastAsia"/>
          <w:b/>
          <w:sz w:val="30"/>
          <w:szCs w:val="30"/>
        </w:rPr>
        <w:t>)</w:t>
      </w:r>
      <w:r>
        <w:rPr>
          <w:rFonts w:ascii="楷体_GB2312" w:eastAsia="楷体_GB2312" w:hAnsi="宋体" w:hint="eastAsia"/>
          <w:b/>
          <w:sz w:val="30"/>
          <w:szCs w:val="30"/>
        </w:rPr>
        <w:t>比赛</w:t>
      </w:r>
      <w:r w:rsidRPr="00625D28">
        <w:rPr>
          <w:rFonts w:ascii="楷体_GB2312" w:eastAsia="楷体_GB2312" w:hAnsi="宋体" w:hint="eastAsia"/>
          <w:b/>
          <w:sz w:val="30"/>
          <w:szCs w:val="30"/>
        </w:rPr>
        <w:t>章程</w:t>
      </w:r>
    </w:p>
    <w:p w14:paraId="118AE64F" w14:textId="77777777" w:rsidR="00426597" w:rsidRDefault="00426597" w:rsidP="00426597">
      <w:pPr>
        <w:spacing w:line="360" w:lineRule="exact"/>
        <w:rPr>
          <w:rFonts w:ascii="楷体_GB2312" w:eastAsia="楷体_GB2312" w:hAnsi="宋体"/>
          <w:b/>
          <w:sz w:val="24"/>
        </w:rPr>
      </w:pPr>
    </w:p>
    <w:p w14:paraId="18B22D75" w14:textId="77777777" w:rsidR="00426597" w:rsidRPr="005B5FCE" w:rsidRDefault="00426597" w:rsidP="001738B5">
      <w:pPr>
        <w:tabs>
          <w:tab w:val="left" w:pos="2400"/>
        </w:tabs>
        <w:spacing w:afterLines="50" w:after="156" w:line="360" w:lineRule="exact"/>
        <w:rPr>
          <w:rFonts w:ascii="楷体_GB2312" w:eastAsia="楷体_GB2312" w:hAnsi="宋体"/>
          <w:b/>
          <w:sz w:val="28"/>
          <w:szCs w:val="28"/>
        </w:rPr>
      </w:pPr>
      <w:r w:rsidRPr="005B5FCE">
        <w:rPr>
          <w:rFonts w:ascii="楷体_GB2312" w:eastAsia="楷体_GB2312" w:hAnsi="宋体" w:hint="eastAsia"/>
          <w:b/>
          <w:sz w:val="28"/>
          <w:szCs w:val="28"/>
        </w:rPr>
        <w:t>比赛宗旨</w:t>
      </w:r>
    </w:p>
    <w:p w14:paraId="0686A34B" w14:textId="77777777" w:rsidR="00426597" w:rsidRDefault="00426597" w:rsidP="00426597">
      <w:pPr>
        <w:tabs>
          <w:tab w:val="left" w:pos="2400"/>
        </w:tabs>
        <w:spacing w:line="360" w:lineRule="exact"/>
        <w:ind w:firstLineChars="200" w:firstLine="480"/>
        <w:rPr>
          <w:rFonts w:ascii="楷体_GB2312" w:eastAsia="楷体_GB2312" w:hAnsi="宋体"/>
          <w:sz w:val="24"/>
        </w:rPr>
      </w:pPr>
      <w:r w:rsidRPr="00426597">
        <w:rPr>
          <w:rFonts w:ascii="楷体_GB2312" w:eastAsia="楷体_GB2312" w:hAnsi="宋体"/>
          <w:sz w:val="24"/>
        </w:rPr>
        <w:t>“</w:t>
      </w:r>
      <w:r w:rsidRPr="00426597">
        <w:rPr>
          <w:rFonts w:ascii="楷体_GB2312" w:eastAsia="楷体_GB2312" w:hAnsi="宋体"/>
          <w:sz w:val="24"/>
        </w:rPr>
        <w:t>外教社杯</w:t>
      </w:r>
      <w:r w:rsidRPr="00426597">
        <w:rPr>
          <w:rFonts w:ascii="楷体_GB2312" w:eastAsia="楷体_GB2312" w:hAnsi="宋体"/>
          <w:sz w:val="24"/>
        </w:rPr>
        <w:t>”</w:t>
      </w:r>
      <w:r w:rsidRPr="00426597">
        <w:rPr>
          <w:rFonts w:ascii="楷体_GB2312" w:eastAsia="楷体_GB2312" w:hAnsi="宋体"/>
          <w:sz w:val="24"/>
        </w:rPr>
        <w:t>全国高校外语教学大赛由教育部高等学校大学外语教学指导委员会、教育部高等学校外国语言文学类专业教学指导委员会、教育部职业院校外语类专业教学指导委员会和上海外语教育出版社联合主办，旨在贯彻《国家中长期教育改革和发展规划纲要（2010-2020年）》（以下简称《纲要》）以及《教育部关于全面提高高等教育质量的若干意见》的精神，通过搭建全国性的竞赛平台，切实提升我国外语教学质量和教学水平，推动高校外语师资队伍建设，促进教师发展，深化教学改革，探索建设具有中国特色的外语教学体系。</w:t>
      </w:r>
    </w:p>
    <w:p w14:paraId="76333A27" w14:textId="77777777" w:rsidR="00426597" w:rsidRDefault="00426597" w:rsidP="00426597">
      <w:pPr>
        <w:tabs>
          <w:tab w:val="left" w:pos="2400"/>
        </w:tabs>
        <w:spacing w:line="360" w:lineRule="exact"/>
        <w:ind w:firstLineChars="200" w:firstLine="480"/>
        <w:rPr>
          <w:rFonts w:ascii="楷体_GB2312" w:eastAsia="楷体_GB2312" w:hAnsi="宋体"/>
          <w:sz w:val="24"/>
        </w:rPr>
      </w:pPr>
      <w:r w:rsidRPr="00426597">
        <w:rPr>
          <w:rFonts w:ascii="楷体_GB2312" w:eastAsia="楷体_GB2312" w:hAnsi="宋体"/>
          <w:sz w:val="24"/>
        </w:rPr>
        <w:t>“</w:t>
      </w:r>
      <w:r w:rsidRPr="00426597">
        <w:rPr>
          <w:rFonts w:ascii="楷体_GB2312" w:eastAsia="楷体_GB2312" w:hAnsi="宋体"/>
          <w:sz w:val="24"/>
        </w:rPr>
        <w:t>外教社杯</w:t>
      </w:r>
      <w:r w:rsidRPr="00426597">
        <w:rPr>
          <w:rFonts w:ascii="楷体_GB2312" w:eastAsia="楷体_GB2312" w:hAnsi="宋体"/>
          <w:sz w:val="24"/>
        </w:rPr>
        <w:t>”</w:t>
      </w:r>
      <w:r w:rsidRPr="00426597">
        <w:rPr>
          <w:rFonts w:ascii="楷体_GB2312" w:eastAsia="楷体_GB2312" w:hAnsi="宋体"/>
          <w:sz w:val="24"/>
        </w:rPr>
        <w:t>全国高校外语教学大赛自</w:t>
      </w:r>
      <w:r w:rsidR="00CB1FC2">
        <w:rPr>
          <w:rFonts w:ascii="楷体_GB2312" w:eastAsia="楷体_GB2312" w:hAnsi="宋体"/>
          <w:sz w:val="24"/>
        </w:rPr>
        <w:t>2010</w:t>
      </w:r>
      <w:r w:rsidRPr="00426597">
        <w:rPr>
          <w:rFonts w:ascii="楷体_GB2312" w:eastAsia="楷体_GB2312" w:hAnsi="宋体"/>
          <w:sz w:val="24"/>
        </w:rPr>
        <w:t>年首创，至今已成功举办九届，比赛覆盖全国近千所高校，为展现当前我国外语教师教学水平提供了严谨、创新的赛制和公正、权威的舞台，</w:t>
      </w:r>
      <w:r w:rsidR="0046496C" w:rsidRPr="0046496C">
        <w:rPr>
          <w:rFonts w:ascii="楷体_GB2312" w:eastAsia="楷体_GB2312" w:hAnsi="宋体" w:hint="eastAsia"/>
          <w:sz w:val="24"/>
        </w:rPr>
        <w:t>“外教社杯”全国高校外语教学大赛也因此成为我国高校最具影响力的公益性赛事。</w:t>
      </w:r>
    </w:p>
    <w:p w14:paraId="264AD611" w14:textId="5402DDF0" w:rsidR="004758CC" w:rsidRDefault="00426597" w:rsidP="004758CC">
      <w:pPr>
        <w:tabs>
          <w:tab w:val="left" w:pos="2400"/>
        </w:tabs>
        <w:spacing w:line="360" w:lineRule="exact"/>
        <w:ind w:firstLineChars="200" w:firstLine="480"/>
        <w:rPr>
          <w:rFonts w:ascii="楷体_GB2312" w:eastAsia="楷体_GB2312" w:hAnsi="宋体"/>
          <w:sz w:val="24"/>
        </w:rPr>
      </w:pPr>
      <w:r w:rsidRPr="00426597">
        <w:rPr>
          <w:rFonts w:ascii="楷体_GB2312" w:eastAsia="楷体_GB2312" w:hAnsi="宋体"/>
          <w:sz w:val="24"/>
        </w:rPr>
        <w:t>2019 年第十届</w:t>
      </w:r>
      <w:r w:rsidRPr="00426597">
        <w:rPr>
          <w:rFonts w:ascii="楷体_GB2312" w:eastAsia="楷体_GB2312" w:hAnsi="宋体"/>
          <w:sz w:val="24"/>
        </w:rPr>
        <w:t>“</w:t>
      </w:r>
      <w:r w:rsidRPr="00426597">
        <w:rPr>
          <w:rFonts w:ascii="楷体_GB2312" w:eastAsia="楷体_GB2312" w:hAnsi="宋体"/>
          <w:sz w:val="24"/>
        </w:rPr>
        <w:t>外教社杯</w:t>
      </w:r>
      <w:r w:rsidRPr="00426597">
        <w:rPr>
          <w:rFonts w:ascii="楷体_GB2312" w:eastAsia="楷体_GB2312" w:hAnsi="宋体"/>
          <w:sz w:val="24"/>
        </w:rPr>
        <w:t>”</w:t>
      </w:r>
      <w:r w:rsidRPr="00426597">
        <w:rPr>
          <w:rFonts w:ascii="楷体_GB2312" w:eastAsia="楷体_GB2312" w:hAnsi="宋体"/>
          <w:sz w:val="24"/>
        </w:rPr>
        <w:t>全国高校外语教学大赛确定为</w:t>
      </w:r>
      <w:r w:rsidR="00B21709">
        <w:rPr>
          <w:rFonts w:ascii="楷体_GB2312" w:eastAsia="楷体_GB2312" w:hAnsi="宋体" w:hint="eastAsia"/>
          <w:sz w:val="24"/>
        </w:rPr>
        <w:t>“</w:t>
      </w:r>
      <w:r w:rsidRPr="00426597">
        <w:rPr>
          <w:rFonts w:ascii="楷体_GB2312" w:eastAsia="楷体_GB2312" w:hAnsi="宋体"/>
          <w:sz w:val="24"/>
        </w:rPr>
        <w:t>大学</w:t>
      </w:r>
      <w:r w:rsidR="00050E83">
        <w:rPr>
          <w:rFonts w:ascii="楷体_GB2312" w:eastAsia="楷体_GB2312" w:hAnsi="宋体" w:hint="eastAsia"/>
          <w:sz w:val="24"/>
        </w:rPr>
        <w:t>公共</w:t>
      </w:r>
      <w:r w:rsidRPr="00426597">
        <w:rPr>
          <w:rFonts w:ascii="楷体_GB2312" w:eastAsia="楷体_GB2312" w:hAnsi="宋体"/>
          <w:sz w:val="24"/>
        </w:rPr>
        <w:t>英语组</w:t>
      </w:r>
      <w:r w:rsidR="00B21709">
        <w:rPr>
          <w:rFonts w:ascii="楷体_GB2312" w:eastAsia="楷体_GB2312" w:hAnsi="宋体" w:hint="eastAsia"/>
          <w:sz w:val="24"/>
        </w:rPr>
        <w:t>”</w:t>
      </w:r>
      <w:r w:rsidRPr="00426597">
        <w:rPr>
          <w:rFonts w:ascii="楷体_GB2312" w:eastAsia="楷体_GB2312" w:hAnsi="宋体"/>
          <w:sz w:val="24"/>
        </w:rPr>
        <w:t>比赛，下设综合课</w:t>
      </w:r>
      <w:r w:rsidR="004758CC">
        <w:rPr>
          <w:rFonts w:ascii="楷体_GB2312" w:eastAsia="楷体_GB2312" w:hAnsi="宋体" w:hint="eastAsia"/>
          <w:sz w:val="24"/>
        </w:rPr>
        <w:t>、</w:t>
      </w:r>
      <w:r w:rsidRPr="00426597">
        <w:rPr>
          <w:rFonts w:ascii="楷体_GB2312" w:eastAsia="楷体_GB2312" w:hAnsi="宋体"/>
          <w:sz w:val="24"/>
        </w:rPr>
        <w:t>听说</w:t>
      </w:r>
      <w:r w:rsidR="006A0DCE" w:rsidRPr="00426597">
        <w:rPr>
          <w:rFonts w:ascii="楷体_GB2312" w:eastAsia="楷体_GB2312" w:hAnsi="宋体"/>
          <w:sz w:val="24"/>
        </w:rPr>
        <w:t>（视</w:t>
      </w:r>
      <w:r w:rsidR="006A0DCE">
        <w:rPr>
          <w:rFonts w:ascii="楷体_GB2312" w:eastAsia="楷体_GB2312" w:hAnsi="宋体"/>
          <w:sz w:val="24"/>
        </w:rPr>
        <w:t>听说</w:t>
      </w:r>
      <w:r w:rsidR="006A0DCE" w:rsidRPr="00426597">
        <w:rPr>
          <w:rFonts w:ascii="楷体_GB2312" w:eastAsia="楷体_GB2312" w:hAnsi="宋体"/>
          <w:sz w:val="24"/>
        </w:rPr>
        <w:t>）</w:t>
      </w:r>
      <w:r w:rsidRPr="00426597">
        <w:rPr>
          <w:rFonts w:ascii="楷体_GB2312" w:eastAsia="楷体_GB2312" w:hAnsi="宋体"/>
          <w:sz w:val="24"/>
        </w:rPr>
        <w:t>课</w:t>
      </w:r>
      <w:r w:rsidR="004758CC">
        <w:rPr>
          <w:rFonts w:ascii="楷体_GB2312" w:eastAsia="楷体_GB2312" w:hAnsi="宋体" w:hint="eastAsia"/>
          <w:sz w:val="24"/>
        </w:rPr>
        <w:t>和微课（章程另附）三</w:t>
      </w:r>
      <w:r w:rsidRPr="00426597">
        <w:rPr>
          <w:rFonts w:ascii="楷体_GB2312" w:eastAsia="楷体_GB2312" w:hAnsi="宋体"/>
          <w:sz w:val="24"/>
        </w:rPr>
        <w:t>个组别。大赛力求在保持英语课堂教学核心内涵的基础上，不断优化比赛形式和评分标准，鼓励创新，以更好地适应高等教育发展新形势，助力高水平本科教育，助力高校打造</w:t>
      </w:r>
      <w:r w:rsidRPr="00426597">
        <w:rPr>
          <w:rFonts w:ascii="楷体_GB2312" w:eastAsia="楷体_GB2312" w:hAnsi="宋体"/>
          <w:sz w:val="24"/>
        </w:rPr>
        <w:t>“</w:t>
      </w:r>
      <w:r w:rsidRPr="00426597">
        <w:rPr>
          <w:rFonts w:ascii="楷体_GB2312" w:eastAsia="楷体_GB2312" w:hAnsi="宋体"/>
          <w:sz w:val="24"/>
        </w:rPr>
        <w:t>金课</w:t>
      </w:r>
      <w:r w:rsidRPr="00426597">
        <w:rPr>
          <w:rFonts w:ascii="楷体_GB2312" w:eastAsia="楷体_GB2312" w:hAnsi="宋体"/>
          <w:sz w:val="24"/>
        </w:rPr>
        <w:t>”</w:t>
      </w:r>
      <w:r w:rsidRPr="00426597">
        <w:rPr>
          <w:rFonts w:ascii="楷体_GB2312" w:eastAsia="楷体_GB2312" w:hAnsi="宋体"/>
          <w:sz w:val="24"/>
        </w:rPr>
        <w:t>，从而进一步深化大学外语教学改革。</w:t>
      </w:r>
    </w:p>
    <w:p w14:paraId="2003133C" w14:textId="77777777" w:rsidR="00947D63" w:rsidRDefault="00947D63" w:rsidP="005B5FCE">
      <w:pPr>
        <w:tabs>
          <w:tab w:val="left" w:pos="2400"/>
        </w:tabs>
        <w:spacing w:line="360" w:lineRule="exact"/>
        <w:rPr>
          <w:rFonts w:ascii="楷体_GB2312" w:eastAsia="楷体_GB2312" w:hAnsi="宋体"/>
          <w:b/>
          <w:sz w:val="28"/>
          <w:szCs w:val="28"/>
        </w:rPr>
      </w:pPr>
    </w:p>
    <w:p w14:paraId="31059C18" w14:textId="77777777" w:rsidR="00FD0A29" w:rsidRPr="005B5FCE" w:rsidRDefault="00FD0A29" w:rsidP="005B5FCE">
      <w:pPr>
        <w:tabs>
          <w:tab w:val="left" w:pos="2400"/>
        </w:tabs>
        <w:spacing w:line="360" w:lineRule="exact"/>
        <w:rPr>
          <w:rFonts w:ascii="楷体_GB2312" w:eastAsia="楷体_GB2312" w:hAnsi="宋体"/>
          <w:b/>
          <w:sz w:val="28"/>
          <w:szCs w:val="28"/>
        </w:rPr>
      </w:pPr>
      <w:r w:rsidRPr="005B5FCE">
        <w:rPr>
          <w:rFonts w:ascii="楷体_GB2312" w:eastAsia="楷体_GB2312" w:hAnsi="宋体" w:hint="eastAsia"/>
          <w:b/>
          <w:sz w:val="28"/>
          <w:szCs w:val="28"/>
        </w:rPr>
        <w:t>大赛组织单位</w:t>
      </w:r>
    </w:p>
    <w:p w14:paraId="3F422082" w14:textId="77777777" w:rsidR="00FD0A29" w:rsidRPr="00B06727" w:rsidRDefault="00B06727" w:rsidP="00B06727">
      <w:pPr>
        <w:spacing w:line="360" w:lineRule="exact"/>
        <w:rPr>
          <w:rFonts w:ascii="楷体_GB2312" w:eastAsia="楷体_GB2312" w:hAnsi="宋体"/>
          <w:b/>
          <w:iCs/>
          <w:sz w:val="24"/>
        </w:rPr>
      </w:pPr>
      <w:r>
        <w:rPr>
          <w:rFonts w:ascii="楷体_GB2312" w:eastAsia="楷体_GB2312" w:hAnsi="宋体" w:hint="eastAsia"/>
          <w:b/>
          <w:iCs/>
          <w:sz w:val="24"/>
        </w:rPr>
        <w:t>1．</w:t>
      </w:r>
      <w:r w:rsidR="00FD0A29" w:rsidRPr="00B06727">
        <w:rPr>
          <w:rFonts w:ascii="楷体_GB2312" w:eastAsia="楷体_GB2312" w:hAnsi="宋体" w:hint="eastAsia"/>
          <w:b/>
          <w:iCs/>
          <w:sz w:val="24"/>
        </w:rPr>
        <w:t>主办单位</w:t>
      </w:r>
    </w:p>
    <w:p w14:paraId="66E5E242" w14:textId="77777777" w:rsidR="00FD0A29" w:rsidRPr="00B06727" w:rsidRDefault="00FD0A29" w:rsidP="00B06727">
      <w:pPr>
        <w:tabs>
          <w:tab w:val="left" w:pos="2400"/>
        </w:tabs>
        <w:spacing w:line="360" w:lineRule="exact"/>
        <w:ind w:firstLineChars="200" w:firstLine="480"/>
        <w:rPr>
          <w:rFonts w:ascii="楷体_GB2312" w:eastAsia="楷体_GB2312" w:hAnsi="宋体"/>
          <w:sz w:val="24"/>
        </w:rPr>
      </w:pPr>
      <w:r w:rsidRPr="00B06727">
        <w:rPr>
          <w:rFonts w:ascii="楷体_GB2312" w:eastAsia="楷体_GB2312" w:hAnsi="宋体" w:hint="eastAsia"/>
          <w:sz w:val="24"/>
        </w:rPr>
        <w:t>教育部高等学校大学外语教学指导委员会</w:t>
      </w:r>
    </w:p>
    <w:p w14:paraId="1C25DF50" w14:textId="77777777" w:rsidR="00FD0A29" w:rsidRPr="00B06727" w:rsidRDefault="00FD0A29" w:rsidP="00B06727">
      <w:pPr>
        <w:tabs>
          <w:tab w:val="left" w:pos="2400"/>
        </w:tabs>
        <w:spacing w:line="360" w:lineRule="exact"/>
        <w:ind w:firstLineChars="200" w:firstLine="480"/>
        <w:rPr>
          <w:rFonts w:ascii="楷体_GB2312" w:eastAsia="楷体_GB2312" w:hAnsi="宋体"/>
          <w:sz w:val="24"/>
        </w:rPr>
      </w:pPr>
      <w:r w:rsidRPr="00B06727">
        <w:rPr>
          <w:rFonts w:ascii="楷体_GB2312" w:eastAsia="楷体_GB2312" w:hAnsi="宋体" w:hint="eastAsia"/>
          <w:sz w:val="24"/>
        </w:rPr>
        <w:t>教育部高等学校外国语言文学类专业教学指导委员会</w:t>
      </w:r>
    </w:p>
    <w:p w14:paraId="73F4B1AA" w14:textId="77777777" w:rsidR="00FD0A29" w:rsidRPr="00B06727" w:rsidRDefault="00FD0A29" w:rsidP="00B06727">
      <w:pPr>
        <w:tabs>
          <w:tab w:val="left" w:pos="2400"/>
        </w:tabs>
        <w:spacing w:line="360" w:lineRule="exact"/>
        <w:ind w:firstLineChars="200" w:firstLine="480"/>
        <w:rPr>
          <w:rFonts w:ascii="楷体_GB2312" w:eastAsia="楷体_GB2312" w:hAnsi="宋体"/>
          <w:sz w:val="24"/>
        </w:rPr>
      </w:pPr>
      <w:r w:rsidRPr="00B06727">
        <w:rPr>
          <w:rFonts w:ascii="楷体_GB2312" w:eastAsia="楷体_GB2312" w:hAnsi="宋体" w:hint="eastAsia"/>
          <w:sz w:val="24"/>
        </w:rPr>
        <w:t>教育部职业院校外语类专业教学指导委员会</w:t>
      </w:r>
    </w:p>
    <w:p w14:paraId="0D50AA0B" w14:textId="77777777" w:rsidR="00FD0A29" w:rsidRPr="00B06727" w:rsidRDefault="00FD0A29" w:rsidP="00B06727">
      <w:pPr>
        <w:tabs>
          <w:tab w:val="left" w:pos="2400"/>
        </w:tabs>
        <w:spacing w:line="360" w:lineRule="exact"/>
        <w:ind w:firstLineChars="200" w:firstLine="480"/>
        <w:rPr>
          <w:rFonts w:ascii="楷体_GB2312" w:eastAsia="楷体_GB2312" w:hAnsi="宋体"/>
          <w:sz w:val="24"/>
        </w:rPr>
      </w:pPr>
      <w:r w:rsidRPr="00B06727">
        <w:rPr>
          <w:rFonts w:ascii="楷体_GB2312" w:eastAsia="楷体_GB2312" w:hAnsi="宋体" w:hint="eastAsia"/>
          <w:sz w:val="24"/>
        </w:rPr>
        <w:t>上海外语教育出版社</w:t>
      </w:r>
    </w:p>
    <w:p w14:paraId="6A980F08" w14:textId="77777777" w:rsidR="00FD0A29" w:rsidRDefault="00FD0A29" w:rsidP="00FD0A29">
      <w:pPr>
        <w:spacing w:beforeLines="50" w:before="156"/>
        <w:ind w:leftChars="100" w:left="210" w:firstLineChars="177" w:firstLine="372"/>
        <w:rPr>
          <w:rFonts w:ascii="宋体" w:hAnsi="宋体"/>
          <w:szCs w:val="21"/>
        </w:rPr>
      </w:pPr>
    </w:p>
    <w:p w14:paraId="66859818" w14:textId="77777777" w:rsidR="00FD0A29" w:rsidRPr="00B06727" w:rsidRDefault="00B06727" w:rsidP="00B06727">
      <w:pPr>
        <w:spacing w:line="360" w:lineRule="exact"/>
        <w:rPr>
          <w:rFonts w:ascii="楷体_GB2312" w:eastAsia="楷体_GB2312" w:hAnsi="宋体"/>
          <w:b/>
          <w:iCs/>
          <w:sz w:val="24"/>
        </w:rPr>
      </w:pPr>
      <w:r>
        <w:rPr>
          <w:rFonts w:ascii="楷体_GB2312" w:eastAsia="楷体_GB2312" w:hAnsi="宋体" w:hint="eastAsia"/>
          <w:b/>
          <w:iCs/>
          <w:sz w:val="24"/>
        </w:rPr>
        <w:t>2．</w:t>
      </w:r>
      <w:r w:rsidR="00FD0A29" w:rsidRPr="00B06727">
        <w:rPr>
          <w:rFonts w:ascii="楷体_GB2312" w:eastAsia="楷体_GB2312" w:hAnsi="宋体" w:hint="eastAsia"/>
          <w:b/>
          <w:iCs/>
          <w:sz w:val="24"/>
        </w:rPr>
        <w:t>全国组委会</w:t>
      </w:r>
    </w:p>
    <w:p w14:paraId="2E28CA07"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名誉主任</w:t>
      </w:r>
      <w:r w:rsidRPr="00B06727">
        <w:rPr>
          <w:rFonts w:ascii="楷体_GB2312" w:eastAsia="楷体_GB2312" w:hAnsi="宋体" w:hint="eastAsia"/>
          <w:sz w:val="24"/>
        </w:rPr>
        <w:t>：吴启迪  戴炜栋  庄智象</w:t>
      </w:r>
    </w:p>
    <w:p w14:paraId="6DDB4B4D"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主    任</w:t>
      </w:r>
      <w:r w:rsidRPr="00B06727">
        <w:rPr>
          <w:rFonts w:ascii="楷体_GB2312" w:eastAsia="楷体_GB2312" w:hAnsi="宋体" w:hint="eastAsia"/>
          <w:sz w:val="24"/>
        </w:rPr>
        <w:t>：</w:t>
      </w:r>
      <w:proofErr w:type="gramStart"/>
      <w:r w:rsidRPr="00B06727">
        <w:rPr>
          <w:rFonts w:ascii="楷体_GB2312" w:eastAsia="楷体_GB2312" w:hAnsi="宋体" w:hint="eastAsia"/>
          <w:sz w:val="24"/>
        </w:rPr>
        <w:t>何莲珍</w:t>
      </w:r>
      <w:proofErr w:type="gramEnd"/>
      <w:r w:rsidRPr="00B06727">
        <w:rPr>
          <w:rFonts w:ascii="楷体_GB2312" w:eastAsia="楷体_GB2312" w:hAnsi="宋体" w:hint="eastAsia"/>
          <w:sz w:val="24"/>
        </w:rPr>
        <w:t xml:space="preserve">  孙有中  刁建东  孙  玉 </w:t>
      </w:r>
    </w:p>
    <w:p w14:paraId="10E4C43C"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秘 书 长</w:t>
      </w:r>
      <w:r w:rsidRPr="00B06727">
        <w:rPr>
          <w:rFonts w:ascii="楷体_GB2312" w:eastAsia="楷体_GB2312" w:hAnsi="宋体" w:hint="eastAsia"/>
          <w:sz w:val="24"/>
        </w:rPr>
        <w:t>：谢  宇</w:t>
      </w:r>
    </w:p>
    <w:p w14:paraId="3348DDA2"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副秘书长</w:t>
      </w:r>
      <w:r w:rsidRPr="00B06727">
        <w:rPr>
          <w:rFonts w:ascii="楷体_GB2312" w:eastAsia="楷体_GB2312" w:hAnsi="宋体" w:hint="eastAsia"/>
          <w:sz w:val="24"/>
        </w:rPr>
        <w:t>：叶  青  林  放</w:t>
      </w:r>
    </w:p>
    <w:p w14:paraId="0D6B4D4C"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秘 书 处</w:t>
      </w:r>
      <w:r w:rsidRPr="00B06727">
        <w:rPr>
          <w:rFonts w:ascii="楷体_GB2312" w:eastAsia="楷体_GB2312" w:hAnsi="宋体" w:hint="eastAsia"/>
          <w:sz w:val="24"/>
        </w:rPr>
        <w:t xml:space="preserve">：地址  </w:t>
      </w:r>
      <w:r w:rsidR="00B06727">
        <w:rPr>
          <w:rFonts w:ascii="楷体_GB2312" w:eastAsia="楷体_GB2312" w:hAnsi="宋体" w:hint="eastAsia"/>
          <w:sz w:val="24"/>
        </w:rPr>
        <w:t xml:space="preserve">  </w:t>
      </w:r>
      <w:r w:rsidRPr="00B06727">
        <w:rPr>
          <w:rFonts w:ascii="楷体_GB2312" w:eastAsia="楷体_GB2312" w:hAnsi="宋体" w:hint="eastAsia"/>
          <w:sz w:val="24"/>
        </w:rPr>
        <w:t>上海市大连西路558号716室  （200083）</w:t>
      </w:r>
    </w:p>
    <w:p w14:paraId="68810DFC" w14:textId="77777777" w:rsidR="00FD0A29" w:rsidRPr="00B06727" w:rsidRDefault="00FD0A29" w:rsidP="00B06727">
      <w:pPr>
        <w:tabs>
          <w:tab w:val="left" w:pos="2400"/>
        </w:tabs>
        <w:spacing w:line="360" w:lineRule="exact"/>
        <w:ind w:firstLineChars="200" w:firstLine="480"/>
        <w:rPr>
          <w:rFonts w:ascii="楷体_GB2312" w:eastAsia="楷体_GB2312" w:hAnsi="宋体"/>
          <w:sz w:val="24"/>
        </w:rPr>
      </w:pPr>
      <w:r w:rsidRPr="00B06727">
        <w:rPr>
          <w:rFonts w:ascii="楷体_GB2312" w:eastAsia="楷体_GB2312" w:hAnsi="宋体" w:hint="eastAsia"/>
          <w:sz w:val="24"/>
        </w:rPr>
        <w:t xml:space="preserve">         </w:t>
      </w:r>
      <w:r w:rsidR="00B06727">
        <w:rPr>
          <w:rFonts w:ascii="楷体_GB2312" w:eastAsia="楷体_GB2312" w:hAnsi="宋体" w:hint="eastAsia"/>
          <w:sz w:val="24"/>
        </w:rPr>
        <w:t xml:space="preserve"> </w:t>
      </w:r>
      <w:r w:rsidRPr="00B06727">
        <w:rPr>
          <w:rFonts w:ascii="楷体_GB2312" w:eastAsia="楷体_GB2312" w:hAnsi="宋体" w:hint="eastAsia"/>
          <w:sz w:val="24"/>
        </w:rPr>
        <w:t xml:space="preserve">联系人  </w:t>
      </w:r>
      <w:proofErr w:type="gramStart"/>
      <w:r w:rsidRPr="00B06727">
        <w:rPr>
          <w:rFonts w:ascii="楷体_GB2312" w:eastAsia="楷体_GB2312" w:hAnsi="宋体" w:hint="eastAsia"/>
          <w:sz w:val="24"/>
        </w:rPr>
        <w:t>王笑歌</w:t>
      </w:r>
      <w:proofErr w:type="gramEnd"/>
      <w:r w:rsidRPr="00B06727">
        <w:rPr>
          <w:rFonts w:ascii="楷体_GB2312" w:eastAsia="楷体_GB2312" w:hAnsi="宋体" w:hint="eastAsia"/>
          <w:sz w:val="24"/>
        </w:rPr>
        <w:t xml:space="preserve"> 021-65424320  </w:t>
      </w:r>
    </w:p>
    <w:p w14:paraId="3A027149" w14:textId="77777777" w:rsid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邮箱</w:t>
      </w:r>
      <w:r w:rsidR="00B06727">
        <w:rPr>
          <w:rFonts w:ascii="楷体_GB2312" w:eastAsia="楷体_GB2312" w:hAnsi="宋体" w:hint="eastAsia"/>
          <w:b/>
          <w:sz w:val="24"/>
        </w:rPr>
        <w:t>：</w:t>
      </w:r>
      <w:r w:rsidRPr="00B06727">
        <w:rPr>
          <w:rFonts w:ascii="楷体_GB2312" w:eastAsia="楷体_GB2312" w:hAnsi="宋体" w:hint="eastAsia"/>
          <w:sz w:val="24"/>
        </w:rPr>
        <w:t xml:space="preserve"> </w:t>
      </w:r>
      <w:hyperlink r:id="rId8" w:history="1">
        <w:r w:rsidR="00B06727" w:rsidRPr="003A618D">
          <w:rPr>
            <w:rStyle w:val="aa"/>
            <w:rFonts w:ascii="楷体_GB2312" w:eastAsia="楷体_GB2312" w:hAnsi="宋体" w:hint="eastAsia"/>
            <w:sz w:val="24"/>
          </w:rPr>
          <w:t>nfltc@sflep.com</w:t>
        </w:r>
      </w:hyperlink>
    </w:p>
    <w:p w14:paraId="0AC0D736" w14:textId="77777777" w:rsidR="00FD0A29" w:rsidRPr="00B06727" w:rsidRDefault="00FD0A29" w:rsidP="00B06727">
      <w:pPr>
        <w:tabs>
          <w:tab w:val="left" w:pos="2400"/>
        </w:tabs>
        <w:spacing w:line="360" w:lineRule="exact"/>
        <w:ind w:firstLineChars="200" w:firstLine="482"/>
        <w:rPr>
          <w:rFonts w:ascii="楷体_GB2312" w:eastAsia="楷体_GB2312" w:hAnsi="宋体"/>
          <w:sz w:val="24"/>
        </w:rPr>
      </w:pPr>
      <w:r w:rsidRPr="00B06727">
        <w:rPr>
          <w:rFonts w:ascii="楷体_GB2312" w:eastAsia="楷体_GB2312" w:hAnsi="宋体" w:hint="eastAsia"/>
          <w:b/>
          <w:sz w:val="24"/>
        </w:rPr>
        <w:t>官网</w:t>
      </w:r>
      <w:r w:rsidR="00B06727">
        <w:rPr>
          <w:rFonts w:ascii="楷体_GB2312" w:eastAsia="楷体_GB2312" w:hAnsi="宋体" w:hint="eastAsia"/>
          <w:sz w:val="24"/>
        </w:rPr>
        <w:t>：</w:t>
      </w:r>
      <w:r w:rsidRPr="00B06727">
        <w:rPr>
          <w:rFonts w:ascii="楷体_GB2312" w:eastAsia="楷体_GB2312" w:hAnsi="宋体" w:hint="eastAsia"/>
          <w:sz w:val="24"/>
        </w:rPr>
        <w:t xml:space="preserve"> </w:t>
      </w:r>
      <w:hyperlink r:id="rId9" w:history="1">
        <w:r w:rsidRPr="00B06727">
          <w:rPr>
            <w:rFonts w:ascii="楷体_GB2312" w:eastAsia="楷体_GB2312" w:hint="eastAsia"/>
            <w:sz w:val="24"/>
          </w:rPr>
          <w:t>http://nfltc.sflep.com</w:t>
        </w:r>
      </w:hyperlink>
      <w:r w:rsidRPr="00B06727">
        <w:rPr>
          <w:rFonts w:ascii="楷体_GB2312" w:eastAsia="楷体_GB2312" w:hAnsi="宋体" w:hint="eastAsia"/>
          <w:sz w:val="24"/>
        </w:rPr>
        <w:t xml:space="preserve"> </w:t>
      </w:r>
    </w:p>
    <w:p w14:paraId="230CF65B" w14:textId="77777777" w:rsidR="00FD0A29" w:rsidRPr="00FD0A29" w:rsidRDefault="00FD0A29" w:rsidP="004758CC">
      <w:pPr>
        <w:tabs>
          <w:tab w:val="left" w:pos="2400"/>
        </w:tabs>
        <w:spacing w:line="360" w:lineRule="exact"/>
        <w:ind w:firstLineChars="200" w:firstLine="480"/>
        <w:rPr>
          <w:rFonts w:ascii="楷体_GB2312" w:eastAsia="楷体_GB2312" w:hAnsi="宋体"/>
          <w:sz w:val="24"/>
        </w:rPr>
      </w:pPr>
    </w:p>
    <w:p w14:paraId="4353BC54" w14:textId="77777777" w:rsidR="008B42D2" w:rsidRDefault="008B42D2" w:rsidP="004758CC">
      <w:pPr>
        <w:tabs>
          <w:tab w:val="left" w:pos="2400"/>
        </w:tabs>
        <w:spacing w:line="360" w:lineRule="exact"/>
        <w:ind w:firstLineChars="200" w:firstLine="480"/>
        <w:rPr>
          <w:rFonts w:ascii="楷体_GB2312" w:eastAsia="楷体_GB2312" w:hAnsi="宋体"/>
          <w:sz w:val="24"/>
        </w:rPr>
      </w:pPr>
    </w:p>
    <w:p w14:paraId="7E6CAFFD" w14:textId="2A4A93C4" w:rsidR="008B42D2" w:rsidRPr="0002326A" w:rsidRDefault="00B06727" w:rsidP="008B42D2">
      <w:pPr>
        <w:spacing w:line="360" w:lineRule="exact"/>
        <w:rPr>
          <w:rFonts w:ascii="楷体_GB2312" w:eastAsia="楷体_GB2312" w:hAnsi="宋体"/>
          <w:b/>
          <w:iCs/>
          <w:sz w:val="24"/>
        </w:rPr>
      </w:pPr>
      <w:r>
        <w:rPr>
          <w:rFonts w:ascii="楷体_GB2312" w:eastAsia="楷体_GB2312" w:hAnsi="宋体" w:hint="eastAsia"/>
          <w:b/>
          <w:iCs/>
          <w:sz w:val="24"/>
        </w:rPr>
        <w:t>3．</w:t>
      </w:r>
      <w:r w:rsidR="008B42D2" w:rsidRPr="0002326A">
        <w:rPr>
          <w:rFonts w:ascii="楷体_GB2312" w:eastAsia="楷体_GB2312" w:hAnsi="宋体" w:hint="eastAsia"/>
          <w:b/>
          <w:iCs/>
          <w:sz w:val="24"/>
        </w:rPr>
        <w:t>河南赛区组委会</w:t>
      </w:r>
    </w:p>
    <w:p w14:paraId="2AA87612" w14:textId="77777777" w:rsidR="008B42D2" w:rsidRPr="0002326A" w:rsidRDefault="008B42D2" w:rsidP="008B42D2">
      <w:pPr>
        <w:spacing w:line="360" w:lineRule="exact"/>
        <w:ind w:firstLineChars="250" w:firstLine="600"/>
        <w:rPr>
          <w:rFonts w:ascii="楷体_GB2312" w:eastAsia="楷体_GB2312" w:hAnsi="宋体"/>
          <w:iCs/>
          <w:sz w:val="24"/>
          <w:highlight w:val="yellow"/>
        </w:rPr>
      </w:pPr>
      <w:r>
        <w:rPr>
          <w:rFonts w:ascii="楷体_GB2312" w:eastAsia="楷体_GB2312" w:hAnsi="宋体" w:hint="eastAsia"/>
          <w:iCs/>
          <w:sz w:val="24"/>
        </w:rPr>
        <w:t>组委会主任：</w:t>
      </w:r>
      <w:r w:rsidR="007A3E6E">
        <w:rPr>
          <w:rFonts w:ascii="楷体_GB2312" w:eastAsia="楷体_GB2312" w:hAnsi="宋体" w:hint="eastAsia"/>
          <w:iCs/>
          <w:sz w:val="24"/>
        </w:rPr>
        <w:t>赵传海</w:t>
      </w:r>
    </w:p>
    <w:p w14:paraId="1BC65F71" w14:textId="77777777" w:rsidR="008B42D2" w:rsidRPr="0002326A" w:rsidRDefault="008B42D2" w:rsidP="008B42D2">
      <w:pPr>
        <w:spacing w:line="360" w:lineRule="exact"/>
        <w:ind w:firstLineChars="250" w:firstLine="600"/>
        <w:rPr>
          <w:rFonts w:ascii="楷体_GB2312" w:eastAsia="楷体_GB2312" w:hAnsi="宋体"/>
          <w:iCs/>
          <w:sz w:val="24"/>
        </w:rPr>
      </w:pPr>
      <w:r w:rsidRPr="0002326A">
        <w:rPr>
          <w:rFonts w:ascii="楷体_GB2312" w:eastAsia="楷体_GB2312" w:hAnsi="宋体" w:hint="eastAsia"/>
          <w:iCs/>
          <w:sz w:val="24"/>
        </w:rPr>
        <w:t xml:space="preserve">组委会副主任：闫治国 </w:t>
      </w:r>
      <w:r w:rsidRPr="00723F89">
        <w:rPr>
          <w:rFonts w:ascii="宋体" w:hAnsi="宋体" w:cs="宋体"/>
          <w:sz w:val="24"/>
        </w:rPr>
        <w:t xml:space="preserve"> </w:t>
      </w:r>
      <w:r w:rsidRPr="0002326A">
        <w:rPr>
          <w:rFonts w:ascii="楷体_GB2312" w:eastAsia="楷体_GB2312" w:hAnsi="宋体" w:hint="eastAsia"/>
          <w:iCs/>
          <w:sz w:val="24"/>
        </w:rPr>
        <w:t xml:space="preserve">孙玉 </w:t>
      </w:r>
    </w:p>
    <w:p w14:paraId="24482FCB" w14:textId="1C69CCE4" w:rsidR="008B42D2" w:rsidRPr="003B6C10" w:rsidRDefault="008B42D2" w:rsidP="008B42D2">
      <w:pPr>
        <w:spacing w:line="360" w:lineRule="exact"/>
        <w:ind w:firstLineChars="250" w:firstLine="600"/>
        <w:rPr>
          <w:rFonts w:ascii="楷体_GB2312" w:eastAsia="楷体_GB2312" w:hAnsi="宋体"/>
          <w:iCs/>
          <w:sz w:val="24"/>
        </w:rPr>
      </w:pPr>
      <w:r w:rsidRPr="0002326A">
        <w:rPr>
          <w:rFonts w:ascii="楷体_GB2312" w:eastAsia="楷体_GB2312" w:hAnsi="宋体" w:hint="eastAsia"/>
          <w:iCs/>
          <w:sz w:val="24"/>
        </w:rPr>
        <w:t xml:space="preserve">组委会成员：高继海 </w:t>
      </w:r>
      <w:r w:rsidR="009366FB" w:rsidRPr="003B6C10">
        <w:rPr>
          <w:rFonts w:ascii="楷体_GB2312" w:eastAsia="楷体_GB2312" w:hAnsi="宋体" w:hint="eastAsia"/>
          <w:iCs/>
          <w:sz w:val="24"/>
        </w:rPr>
        <w:t xml:space="preserve"> </w:t>
      </w:r>
      <w:r w:rsidR="000C2420" w:rsidRPr="003B6C10">
        <w:rPr>
          <w:rFonts w:ascii="楷体_GB2312" w:eastAsia="楷体_GB2312" w:hAnsi="宋体" w:hint="eastAsia"/>
          <w:iCs/>
          <w:sz w:val="24"/>
        </w:rPr>
        <w:t>梁晓冬</w:t>
      </w:r>
      <w:r w:rsidRPr="003B6C10">
        <w:rPr>
          <w:rFonts w:ascii="楷体_GB2312" w:eastAsia="楷体_GB2312" w:hAnsi="宋体" w:hint="eastAsia"/>
          <w:iCs/>
          <w:sz w:val="24"/>
        </w:rPr>
        <w:t xml:space="preserve"> </w:t>
      </w:r>
      <w:r w:rsidR="009366FB" w:rsidRPr="003B6C10">
        <w:rPr>
          <w:rFonts w:ascii="楷体_GB2312" w:eastAsia="楷体_GB2312" w:hAnsi="宋体" w:hint="eastAsia"/>
          <w:iCs/>
          <w:sz w:val="24"/>
        </w:rPr>
        <w:t xml:space="preserve"> </w:t>
      </w:r>
      <w:r w:rsidRPr="003B6C10">
        <w:rPr>
          <w:rFonts w:ascii="楷体_GB2312" w:eastAsia="楷体_GB2312" w:hAnsi="宋体" w:hint="eastAsia"/>
          <w:iCs/>
          <w:sz w:val="24"/>
        </w:rPr>
        <w:t>李育  田孝东</w:t>
      </w:r>
    </w:p>
    <w:p w14:paraId="005E4C00" w14:textId="77777777" w:rsidR="008B42D2" w:rsidRPr="003B6C10" w:rsidRDefault="008B42D2" w:rsidP="008B42D2">
      <w:pPr>
        <w:spacing w:line="360" w:lineRule="exact"/>
        <w:ind w:firstLineChars="250" w:firstLine="600"/>
        <w:rPr>
          <w:rFonts w:ascii="楷体_GB2312" w:eastAsia="楷体_GB2312" w:hAnsi="宋体"/>
          <w:iCs/>
          <w:sz w:val="24"/>
        </w:rPr>
      </w:pPr>
      <w:r w:rsidRPr="003B6C10">
        <w:rPr>
          <w:rFonts w:ascii="楷体_GB2312" w:eastAsia="楷体_GB2312" w:hAnsi="宋体" w:hint="eastAsia"/>
          <w:iCs/>
          <w:sz w:val="24"/>
        </w:rPr>
        <w:t>秘书处地址：河南省郑州市</w:t>
      </w:r>
      <w:r w:rsidR="007A3E6E" w:rsidRPr="003B6C10">
        <w:rPr>
          <w:rFonts w:ascii="楷体_GB2312" w:eastAsia="楷体_GB2312" w:hAnsi="宋体" w:hint="eastAsia"/>
          <w:iCs/>
          <w:sz w:val="24"/>
        </w:rPr>
        <w:t>郑东新区金水东路180号</w:t>
      </w:r>
      <w:r w:rsidRPr="003B6C10">
        <w:rPr>
          <w:rFonts w:ascii="楷体_GB2312" w:eastAsia="楷体_GB2312" w:hAnsi="宋体" w:hint="eastAsia"/>
          <w:iCs/>
          <w:sz w:val="24"/>
        </w:rPr>
        <w:t>河南</w:t>
      </w:r>
      <w:r w:rsidR="007A3E6E" w:rsidRPr="003B6C10">
        <w:rPr>
          <w:rFonts w:ascii="楷体_GB2312" w:eastAsia="楷体_GB2312" w:hAnsi="宋体" w:hint="eastAsia"/>
          <w:iCs/>
          <w:sz w:val="24"/>
        </w:rPr>
        <w:t>财经政法大学</w:t>
      </w:r>
      <w:r w:rsidRPr="003B6C10">
        <w:rPr>
          <w:rFonts w:ascii="楷体_GB2312" w:eastAsia="楷体_GB2312" w:hAnsi="宋体" w:hint="eastAsia"/>
          <w:iCs/>
          <w:sz w:val="24"/>
        </w:rPr>
        <w:t>外语学院</w:t>
      </w:r>
    </w:p>
    <w:p w14:paraId="3C9659E4" w14:textId="77777777" w:rsidR="008B42D2" w:rsidRPr="003B6C10" w:rsidRDefault="00B06727" w:rsidP="008B42D2">
      <w:pPr>
        <w:spacing w:line="360" w:lineRule="exact"/>
        <w:ind w:firstLineChars="250" w:firstLine="600"/>
        <w:rPr>
          <w:rFonts w:ascii="楷体_GB2312" w:eastAsia="楷体_GB2312" w:hAnsi="宋体"/>
          <w:iCs/>
          <w:sz w:val="24"/>
        </w:rPr>
      </w:pPr>
      <w:r w:rsidRPr="003B6C10">
        <w:rPr>
          <w:rFonts w:ascii="楷体_GB2312" w:eastAsia="楷体_GB2312" w:hAnsi="宋体" w:hint="eastAsia"/>
          <w:iCs/>
          <w:sz w:val="24"/>
        </w:rPr>
        <w:t>秘书长：</w:t>
      </w:r>
      <w:proofErr w:type="gramStart"/>
      <w:r w:rsidRPr="003B6C10">
        <w:rPr>
          <w:rFonts w:ascii="楷体_GB2312" w:eastAsia="楷体_GB2312" w:hAnsi="宋体" w:hint="eastAsia"/>
          <w:iCs/>
          <w:sz w:val="24"/>
        </w:rPr>
        <w:t>岳彩军</w:t>
      </w:r>
      <w:proofErr w:type="gramEnd"/>
      <w:r w:rsidR="008B42D2" w:rsidRPr="003B6C10">
        <w:rPr>
          <w:rFonts w:ascii="楷体_GB2312" w:eastAsia="楷体_GB2312" w:hAnsi="宋体" w:hint="eastAsia"/>
          <w:iCs/>
          <w:sz w:val="24"/>
        </w:rPr>
        <w:t>（兼）</w:t>
      </w:r>
    </w:p>
    <w:p w14:paraId="6F035B04" w14:textId="77777777" w:rsidR="008B42D2" w:rsidRPr="003B6C10" w:rsidRDefault="008B42D2" w:rsidP="008B42D2">
      <w:pPr>
        <w:spacing w:line="360" w:lineRule="exact"/>
        <w:ind w:firstLineChars="250" w:firstLine="600"/>
        <w:rPr>
          <w:rFonts w:ascii="楷体_GB2312" w:eastAsia="楷体_GB2312" w:hAnsi="宋体"/>
          <w:iCs/>
          <w:sz w:val="24"/>
        </w:rPr>
      </w:pPr>
      <w:r w:rsidRPr="003B6C10">
        <w:rPr>
          <w:rFonts w:ascii="楷体_GB2312" w:eastAsia="楷体_GB2312" w:hAnsi="宋体" w:hint="eastAsia"/>
          <w:iCs/>
          <w:sz w:val="24"/>
        </w:rPr>
        <w:t>秘书处联系人：</w:t>
      </w:r>
      <w:r w:rsidR="00C12D32" w:rsidRPr="003B6C10">
        <w:rPr>
          <w:rFonts w:ascii="楷体_GB2312" w:eastAsia="楷体_GB2312" w:hAnsi="宋体" w:hint="eastAsia"/>
          <w:iCs/>
          <w:sz w:val="24"/>
        </w:rPr>
        <w:t>魏清泉</w:t>
      </w:r>
    </w:p>
    <w:p w14:paraId="6EC792D9" w14:textId="77777777" w:rsidR="008B42D2" w:rsidRPr="003B6C10" w:rsidRDefault="008B42D2" w:rsidP="008B42D2">
      <w:pPr>
        <w:spacing w:line="360" w:lineRule="exact"/>
        <w:ind w:firstLineChars="250" w:firstLine="600"/>
        <w:rPr>
          <w:rFonts w:ascii="楷体_GB2312" w:eastAsia="楷体_GB2312" w:hAnsi="宋体"/>
          <w:iCs/>
          <w:sz w:val="24"/>
        </w:rPr>
      </w:pPr>
      <w:r w:rsidRPr="003B6C10">
        <w:rPr>
          <w:rFonts w:ascii="楷体_GB2312" w:eastAsia="楷体_GB2312" w:hAnsi="宋体"/>
          <w:iCs/>
          <w:sz w:val="24"/>
        </w:rPr>
        <w:t xml:space="preserve">              </w:t>
      </w:r>
      <w:r w:rsidRPr="003B6C10">
        <w:rPr>
          <w:rFonts w:ascii="楷体_GB2312" w:eastAsia="楷体_GB2312" w:hAnsi="宋体" w:hint="eastAsia"/>
          <w:iCs/>
          <w:sz w:val="24"/>
        </w:rPr>
        <w:t>电话：</w:t>
      </w:r>
      <w:r w:rsidRPr="003B6C10">
        <w:rPr>
          <w:rFonts w:ascii="楷体_GB2312" w:eastAsia="楷体_GB2312" w:hAnsi="宋体"/>
          <w:iCs/>
          <w:sz w:val="24"/>
        </w:rPr>
        <w:t>0371-</w:t>
      </w:r>
      <w:r w:rsidR="0012324A" w:rsidRPr="003B6C10">
        <w:rPr>
          <w:rFonts w:ascii="楷体_GB2312" w:eastAsia="楷体_GB2312" w:hAnsi="宋体" w:hint="eastAsia"/>
          <w:iCs/>
          <w:sz w:val="24"/>
        </w:rPr>
        <w:t>86521525</w:t>
      </w:r>
      <w:r w:rsidRPr="003B6C10">
        <w:rPr>
          <w:rFonts w:ascii="楷体_GB2312" w:eastAsia="楷体_GB2312" w:hAnsi="宋体" w:hint="eastAsia"/>
          <w:iCs/>
          <w:sz w:val="24"/>
        </w:rPr>
        <w:t>（办）1</w:t>
      </w:r>
      <w:r w:rsidR="0012324A" w:rsidRPr="003B6C10">
        <w:rPr>
          <w:rFonts w:ascii="楷体_GB2312" w:eastAsia="楷体_GB2312" w:hAnsi="宋体" w:hint="eastAsia"/>
          <w:iCs/>
          <w:sz w:val="24"/>
        </w:rPr>
        <w:t>8503887110</w:t>
      </w:r>
      <w:r w:rsidRPr="003B6C10">
        <w:rPr>
          <w:rFonts w:ascii="楷体_GB2312" w:eastAsia="楷体_GB2312" w:hAnsi="宋体" w:hint="eastAsia"/>
          <w:iCs/>
          <w:sz w:val="24"/>
        </w:rPr>
        <w:t>（手机）</w:t>
      </w:r>
    </w:p>
    <w:p w14:paraId="79598C55" w14:textId="77777777" w:rsidR="008B42D2" w:rsidRPr="003B6C10" w:rsidRDefault="008B42D2" w:rsidP="008B42D2">
      <w:pPr>
        <w:spacing w:line="360" w:lineRule="exact"/>
        <w:ind w:firstLineChars="950" w:firstLine="2280"/>
        <w:rPr>
          <w:rFonts w:ascii="楷体_GB2312" w:eastAsia="楷体_GB2312" w:hAnsi="宋体"/>
          <w:iCs/>
          <w:sz w:val="24"/>
        </w:rPr>
      </w:pPr>
      <w:r w:rsidRPr="003B6C10">
        <w:rPr>
          <w:rFonts w:ascii="楷体_GB2312" w:eastAsia="楷体_GB2312" w:hAnsi="宋体" w:hint="eastAsia"/>
          <w:iCs/>
          <w:sz w:val="24"/>
        </w:rPr>
        <w:t>电子邮箱：</w:t>
      </w:r>
      <w:r w:rsidR="0012324A" w:rsidRPr="003B6C10">
        <w:rPr>
          <w:rFonts w:ascii="楷体_GB2312" w:eastAsia="楷体_GB2312" w:hAnsi="宋体" w:hint="eastAsia"/>
          <w:iCs/>
          <w:sz w:val="24"/>
        </w:rPr>
        <w:t>18503887110</w:t>
      </w:r>
      <w:r w:rsidRPr="003B6C10">
        <w:rPr>
          <w:rFonts w:ascii="楷体_GB2312" w:eastAsia="楷体_GB2312" w:hAnsi="宋体" w:hint="eastAsia"/>
          <w:iCs/>
          <w:sz w:val="24"/>
        </w:rPr>
        <w:t>@</w:t>
      </w:r>
      <w:r w:rsidR="0012324A" w:rsidRPr="003B6C10">
        <w:rPr>
          <w:rFonts w:ascii="楷体_GB2312" w:eastAsia="楷体_GB2312" w:hAnsi="宋体" w:hint="eastAsia"/>
          <w:iCs/>
          <w:sz w:val="24"/>
        </w:rPr>
        <w:t>163.com</w:t>
      </w:r>
      <w:r w:rsidRPr="003B6C10">
        <w:rPr>
          <w:rFonts w:ascii="楷体_GB2312" w:eastAsia="楷体_GB2312" w:hAnsi="宋体" w:hint="eastAsia"/>
          <w:iCs/>
          <w:sz w:val="24"/>
        </w:rPr>
        <w:t xml:space="preserve">  </w:t>
      </w:r>
    </w:p>
    <w:p w14:paraId="7B69A2AB" w14:textId="629A8F50" w:rsidR="008B42D2" w:rsidRPr="003B6C10" w:rsidRDefault="000C2420" w:rsidP="008B42D2">
      <w:pPr>
        <w:spacing w:line="360" w:lineRule="exact"/>
        <w:ind w:firstLineChars="250" w:firstLine="600"/>
        <w:rPr>
          <w:rFonts w:ascii="楷体_GB2312" w:eastAsia="楷体_GB2312" w:hAnsi="宋体"/>
          <w:sz w:val="24"/>
        </w:rPr>
      </w:pPr>
      <w:r w:rsidRPr="003B6C10">
        <w:rPr>
          <w:rFonts w:ascii="楷体_GB2312" w:eastAsia="楷体_GB2312" w:hAnsi="宋体" w:hint="eastAsia"/>
          <w:sz w:val="24"/>
        </w:rPr>
        <w:t>河南</w:t>
      </w:r>
      <w:r w:rsidR="008B42D2" w:rsidRPr="003B6C10">
        <w:rPr>
          <w:rFonts w:ascii="楷体_GB2312" w:eastAsia="楷体_GB2312" w:hAnsi="宋体" w:hint="eastAsia"/>
          <w:sz w:val="24"/>
        </w:rPr>
        <w:t>赛区组委会按照大赛制定的章程和相关规则及程序，负责组织实施</w:t>
      </w:r>
      <w:r w:rsidR="00301F32" w:rsidRPr="003B6C10">
        <w:rPr>
          <w:rFonts w:ascii="楷体_GB2312" w:eastAsia="楷体_GB2312" w:hAnsi="宋体" w:hint="eastAsia"/>
          <w:sz w:val="24"/>
        </w:rPr>
        <w:t>本</w:t>
      </w:r>
      <w:r w:rsidR="008B42D2" w:rsidRPr="003B6C10">
        <w:rPr>
          <w:rFonts w:ascii="楷体_GB2312" w:eastAsia="楷体_GB2312" w:hAnsi="宋体" w:hint="eastAsia"/>
          <w:sz w:val="24"/>
        </w:rPr>
        <w:t>赛区赛事。</w:t>
      </w:r>
      <w:r w:rsidRPr="003B6C10">
        <w:rPr>
          <w:rFonts w:ascii="楷体_GB2312" w:eastAsia="楷体_GB2312" w:hAnsi="宋体" w:hint="eastAsia"/>
          <w:sz w:val="24"/>
        </w:rPr>
        <w:t>河南</w:t>
      </w:r>
      <w:r w:rsidR="008B42D2" w:rsidRPr="003B6C10">
        <w:rPr>
          <w:rFonts w:ascii="楷体_GB2312" w:eastAsia="楷体_GB2312" w:hAnsi="宋体" w:hint="eastAsia"/>
          <w:sz w:val="24"/>
        </w:rPr>
        <w:t>赛区秘书处负责赛事的整体协调，秘书长由大赛</w:t>
      </w:r>
      <w:r w:rsidRPr="003B6C10">
        <w:rPr>
          <w:rFonts w:ascii="楷体_GB2312" w:eastAsia="楷体_GB2312" w:hAnsi="宋体" w:hint="eastAsia"/>
          <w:sz w:val="24"/>
        </w:rPr>
        <w:t>河南赛区</w:t>
      </w:r>
      <w:r w:rsidR="008B42D2" w:rsidRPr="003B6C10">
        <w:rPr>
          <w:rFonts w:ascii="楷体_GB2312" w:eastAsia="楷体_GB2312" w:hAnsi="宋体" w:hint="eastAsia"/>
          <w:sz w:val="24"/>
        </w:rPr>
        <w:t>组委会指定。</w:t>
      </w:r>
    </w:p>
    <w:p w14:paraId="1E927BD3" w14:textId="77777777" w:rsidR="008B42D2" w:rsidRPr="003B6C10" w:rsidRDefault="008B42D2" w:rsidP="008B42D2">
      <w:pPr>
        <w:tabs>
          <w:tab w:val="left" w:pos="2400"/>
        </w:tabs>
        <w:spacing w:line="360" w:lineRule="exact"/>
        <w:ind w:firstLineChars="200" w:firstLine="482"/>
        <w:rPr>
          <w:rFonts w:ascii="楷体_GB2312" w:eastAsia="楷体_GB2312" w:hAnsi="宋体"/>
          <w:sz w:val="24"/>
        </w:rPr>
      </w:pPr>
      <w:r w:rsidRPr="003B6C10">
        <w:rPr>
          <w:rFonts w:ascii="楷体_GB2312" w:eastAsia="楷体_GB2312" w:hAnsi="宋体"/>
          <w:b/>
          <w:sz w:val="24"/>
        </w:rPr>
        <w:br w:type="page"/>
      </w:r>
    </w:p>
    <w:p w14:paraId="74A5114F" w14:textId="77777777" w:rsidR="00E459AE" w:rsidRDefault="00E459AE" w:rsidP="00E459AE">
      <w:pPr>
        <w:widowControl/>
        <w:jc w:val="center"/>
        <w:rPr>
          <w:rFonts w:ascii="楷体_GB2312" w:eastAsia="楷体_GB2312" w:hAnsi="宋体"/>
          <w:b/>
          <w:sz w:val="24"/>
        </w:rPr>
      </w:pPr>
      <w:r>
        <w:rPr>
          <w:rFonts w:ascii="楷体_GB2312" w:eastAsia="楷体_GB2312" w:hAnsi="宋体" w:hint="eastAsia"/>
          <w:b/>
          <w:sz w:val="24"/>
        </w:rPr>
        <w:lastRenderedPageBreak/>
        <w:t>第十届“外教社杯”全国高校外语教学大赛</w:t>
      </w:r>
    </w:p>
    <w:p w14:paraId="7B9604B9" w14:textId="3008AD6D" w:rsidR="00E459AE" w:rsidRPr="000E778C" w:rsidRDefault="00E459AE" w:rsidP="00E459AE">
      <w:pPr>
        <w:spacing w:line="360" w:lineRule="exact"/>
        <w:jc w:val="center"/>
        <w:rPr>
          <w:rFonts w:ascii="楷体_GB2312" w:eastAsia="楷体_GB2312" w:hAnsi="宋体"/>
          <w:b/>
          <w:sz w:val="24"/>
        </w:rPr>
      </w:pPr>
      <w:r>
        <w:rPr>
          <w:rFonts w:ascii="楷体_GB2312" w:eastAsia="楷体_GB2312" w:hAnsi="宋体" w:hint="eastAsia"/>
          <w:b/>
          <w:sz w:val="24"/>
        </w:rPr>
        <w:t>（</w:t>
      </w:r>
      <w:r w:rsidR="00050E83" w:rsidRPr="00426597">
        <w:rPr>
          <w:rFonts w:ascii="楷体_GB2312" w:eastAsia="楷体_GB2312" w:hAnsi="宋体"/>
          <w:sz w:val="24"/>
        </w:rPr>
        <w:t>大学</w:t>
      </w:r>
      <w:r w:rsidR="00050E83">
        <w:rPr>
          <w:rFonts w:ascii="楷体_GB2312" w:eastAsia="楷体_GB2312" w:hAnsi="宋体" w:hint="eastAsia"/>
          <w:sz w:val="24"/>
        </w:rPr>
        <w:t>公共</w:t>
      </w:r>
      <w:r w:rsidR="00050E83" w:rsidRPr="00426597">
        <w:rPr>
          <w:rFonts w:ascii="楷体_GB2312" w:eastAsia="楷体_GB2312" w:hAnsi="宋体"/>
          <w:sz w:val="24"/>
        </w:rPr>
        <w:t>英语组</w:t>
      </w:r>
      <w:r>
        <w:rPr>
          <w:rFonts w:ascii="楷体_GB2312" w:eastAsia="楷体_GB2312" w:hAnsi="宋体" w:hint="eastAsia"/>
          <w:b/>
          <w:sz w:val="24"/>
        </w:rPr>
        <w:t>）</w:t>
      </w:r>
      <w:r w:rsidRPr="000E778C">
        <w:rPr>
          <w:rFonts w:ascii="楷体_GB2312" w:eastAsia="楷体_GB2312" w:hAnsi="宋体" w:hint="eastAsia"/>
          <w:b/>
          <w:sz w:val="24"/>
        </w:rPr>
        <w:t>河南赛</w:t>
      </w:r>
      <w:r w:rsidRPr="003C794E">
        <w:rPr>
          <w:rFonts w:ascii="楷体_GB2312" w:eastAsia="楷体_GB2312" w:hAnsi="宋体" w:hint="eastAsia"/>
          <w:b/>
          <w:sz w:val="24"/>
        </w:rPr>
        <w:t>区比赛规则</w:t>
      </w:r>
    </w:p>
    <w:p w14:paraId="45402551" w14:textId="77777777" w:rsidR="0012324A" w:rsidRPr="003C794E" w:rsidRDefault="0012324A" w:rsidP="0012324A">
      <w:pPr>
        <w:tabs>
          <w:tab w:val="left" w:pos="2400"/>
        </w:tabs>
        <w:spacing w:line="360" w:lineRule="exact"/>
        <w:rPr>
          <w:rFonts w:ascii="楷体_GB2312" w:eastAsia="楷体_GB2312" w:hAnsi="宋体"/>
          <w:b/>
          <w:sz w:val="24"/>
        </w:rPr>
      </w:pPr>
      <w:r w:rsidRPr="003C794E">
        <w:rPr>
          <w:rFonts w:ascii="楷体_GB2312" w:eastAsia="楷体_GB2312" w:hAnsi="宋体" w:hint="eastAsia"/>
          <w:b/>
          <w:sz w:val="24"/>
        </w:rPr>
        <w:t>一、赛程安排</w:t>
      </w:r>
    </w:p>
    <w:p w14:paraId="48E474DC" w14:textId="77777777" w:rsidR="0012324A" w:rsidRPr="000E778C" w:rsidRDefault="0045504B" w:rsidP="0045504B">
      <w:pPr>
        <w:tabs>
          <w:tab w:val="left" w:pos="2400"/>
        </w:tabs>
        <w:spacing w:line="360" w:lineRule="exact"/>
        <w:ind w:firstLineChars="200" w:firstLine="480"/>
        <w:rPr>
          <w:rFonts w:ascii="楷体_GB2312" w:eastAsia="楷体_GB2312" w:hAnsi="宋体"/>
          <w:iCs/>
          <w:sz w:val="24"/>
        </w:rPr>
      </w:pPr>
      <w:r w:rsidRPr="000E778C">
        <w:rPr>
          <w:rFonts w:ascii="楷体_GB2312" w:eastAsia="楷体_GB2312" w:hAnsi="宋体" w:hint="eastAsia"/>
          <w:iCs/>
          <w:sz w:val="24"/>
        </w:rPr>
        <w:t>河南</w:t>
      </w:r>
      <w:r w:rsidR="0012324A" w:rsidRPr="003C794E">
        <w:rPr>
          <w:rFonts w:ascii="楷体_GB2312" w:eastAsia="楷体_GB2312" w:hAnsi="宋体" w:hint="eastAsia"/>
          <w:iCs/>
          <w:sz w:val="24"/>
        </w:rPr>
        <w:t>赛区</w:t>
      </w:r>
      <w:r w:rsidR="0012324A" w:rsidRPr="000E778C">
        <w:rPr>
          <w:rFonts w:ascii="楷体_GB2312" w:eastAsia="楷体_GB2312" w:hAnsi="宋体" w:hint="eastAsia"/>
          <w:iCs/>
          <w:sz w:val="24"/>
        </w:rPr>
        <w:t>初赛：2019年9月</w:t>
      </w:r>
      <w:r w:rsidR="0012324A" w:rsidRPr="003C794E">
        <w:rPr>
          <w:rFonts w:ascii="楷体_GB2312" w:eastAsia="楷体_GB2312" w:hAnsi="宋体"/>
          <w:iCs/>
          <w:sz w:val="24"/>
        </w:rPr>
        <w:t xml:space="preserve">10日前 </w:t>
      </w:r>
      <w:r w:rsidR="0012324A" w:rsidRPr="003C794E">
        <w:rPr>
          <w:rFonts w:ascii="楷体_GB2312" w:eastAsia="楷体_GB2312" w:hAnsi="宋体" w:hint="eastAsia"/>
          <w:iCs/>
          <w:sz w:val="24"/>
        </w:rPr>
        <w:t>（比赛地点为各参赛学校）</w:t>
      </w:r>
      <w:r w:rsidR="0012324A" w:rsidRPr="003C794E">
        <w:rPr>
          <w:rFonts w:ascii="楷体_GB2312" w:eastAsia="楷体_GB2312" w:hAnsi="宋体"/>
          <w:iCs/>
          <w:sz w:val="24"/>
        </w:rPr>
        <w:t xml:space="preserve">        </w:t>
      </w:r>
    </w:p>
    <w:p w14:paraId="7F63ECFE" w14:textId="77777777" w:rsidR="0012324A" w:rsidRPr="003C794E" w:rsidRDefault="0045504B" w:rsidP="0012324A">
      <w:pPr>
        <w:tabs>
          <w:tab w:val="left" w:pos="2400"/>
        </w:tabs>
        <w:spacing w:line="360" w:lineRule="exact"/>
        <w:ind w:firstLineChars="200" w:firstLine="480"/>
        <w:rPr>
          <w:rFonts w:ascii="楷体_GB2312" w:eastAsia="楷体_GB2312" w:hAnsi="宋体"/>
          <w:iCs/>
          <w:sz w:val="24"/>
        </w:rPr>
      </w:pPr>
      <w:r w:rsidRPr="003C794E">
        <w:rPr>
          <w:rFonts w:ascii="楷体_GB2312" w:eastAsia="楷体_GB2312" w:hAnsi="宋体" w:hint="eastAsia"/>
          <w:iCs/>
          <w:sz w:val="24"/>
        </w:rPr>
        <w:t>河南</w:t>
      </w:r>
      <w:r w:rsidR="0012324A" w:rsidRPr="000E778C">
        <w:rPr>
          <w:rFonts w:ascii="楷体_GB2312" w:eastAsia="楷体_GB2312" w:hAnsi="宋体" w:hint="eastAsia"/>
          <w:iCs/>
          <w:sz w:val="24"/>
        </w:rPr>
        <w:t>赛区复赛、决赛：2019年10月</w:t>
      </w:r>
      <w:r w:rsidR="0012324A" w:rsidRPr="003C794E">
        <w:rPr>
          <w:rFonts w:ascii="楷体_GB2312" w:eastAsia="楷体_GB2312" w:hAnsi="宋体"/>
          <w:iCs/>
          <w:sz w:val="24"/>
        </w:rPr>
        <w:t>11-1</w:t>
      </w:r>
      <w:r w:rsidR="000E0A35" w:rsidRPr="003C794E">
        <w:rPr>
          <w:rFonts w:ascii="楷体_GB2312" w:eastAsia="楷体_GB2312" w:hAnsi="宋体"/>
          <w:iCs/>
          <w:sz w:val="24"/>
        </w:rPr>
        <w:t>3</w:t>
      </w:r>
      <w:r w:rsidR="0012324A" w:rsidRPr="003C794E">
        <w:rPr>
          <w:rFonts w:ascii="楷体_GB2312" w:eastAsia="楷体_GB2312" w:hAnsi="宋体" w:hint="eastAsia"/>
          <w:iCs/>
          <w:sz w:val="24"/>
        </w:rPr>
        <w:t>日（比赛地点设在河南财经政法大学</w:t>
      </w:r>
      <w:r w:rsidR="00230BBC" w:rsidRPr="003C794E">
        <w:rPr>
          <w:rFonts w:ascii="楷体_GB2312" w:eastAsia="楷体_GB2312" w:hAnsi="宋体" w:hint="eastAsia"/>
          <w:iCs/>
          <w:sz w:val="24"/>
        </w:rPr>
        <w:t>郑</w:t>
      </w:r>
      <w:r w:rsidR="00C12D32" w:rsidRPr="003C794E">
        <w:rPr>
          <w:rFonts w:ascii="楷体_GB2312" w:eastAsia="楷体_GB2312" w:hAnsi="宋体" w:hint="eastAsia"/>
          <w:iCs/>
          <w:sz w:val="24"/>
        </w:rPr>
        <w:t>东校区</w:t>
      </w:r>
      <w:r w:rsidR="0012324A" w:rsidRPr="003C794E">
        <w:rPr>
          <w:rFonts w:ascii="楷体_GB2312" w:eastAsia="楷体_GB2312" w:hAnsi="宋体" w:hint="eastAsia"/>
          <w:iCs/>
          <w:sz w:val="24"/>
        </w:rPr>
        <w:t>）</w:t>
      </w:r>
    </w:p>
    <w:p w14:paraId="3787BAA5" w14:textId="77777777" w:rsidR="0012324A" w:rsidRPr="000E778C" w:rsidRDefault="0012324A" w:rsidP="0012324A">
      <w:pPr>
        <w:tabs>
          <w:tab w:val="left" w:pos="2400"/>
        </w:tabs>
        <w:ind w:firstLineChars="200" w:firstLine="480"/>
        <w:rPr>
          <w:rFonts w:ascii="楷体_GB2312" w:eastAsia="楷体_GB2312" w:hAnsi="宋体"/>
          <w:i/>
          <w:iCs/>
          <w:sz w:val="24"/>
        </w:rPr>
      </w:pPr>
      <w:r w:rsidRPr="000E778C">
        <w:rPr>
          <w:rFonts w:ascii="楷体_GB2312" w:eastAsia="楷体_GB2312" w:hAnsi="宋体" w:hint="eastAsia"/>
          <w:iCs/>
          <w:sz w:val="24"/>
        </w:rPr>
        <w:t>全国决赛、总决赛：201</w:t>
      </w:r>
      <w:r w:rsidR="00C12D32" w:rsidRPr="000E778C">
        <w:rPr>
          <w:rFonts w:ascii="楷体_GB2312" w:eastAsia="楷体_GB2312" w:hAnsi="宋体" w:hint="eastAsia"/>
          <w:iCs/>
          <w:sz w:val="24"/>
        </w:rPr>
        <w:t>9</w:t>
      </w:r>
      <w:r w:rsidRPr="000E778C">
        <w:rPr>
          <w:rFonts w:ascii="楷体_GB2312" w:eastAsia="楷体_GB2312" w:hAnsi="宋体" w:hint="eastAsia"/>
          <w:iCs/>
          <w:sz w:val="24"/>
        </w:rPr>
        <w:t>年</w:t>
      </w:r>
      <w:r w:rsidR="00142ADE" w:rsidRPr="000E778C">
        <w:rPr>
          <w:rFonts w:ascii="楷体_GB2312" w:eastAsia="楷体_GB2312" w:hAnsi="宋体" w:hint="eastAsia"/>
          <w:iCs/>
          <w:sz w:val="24"/>
        </w:rPr>
        <w:t>11</w:t>
      </w:r>
      <w:r w:rsidRPr="000E778C">
        <w:rPr>
          <w:rFonts w:ascii="楷体_GB2312" w:eastAsia="楷体_GB2312" w:hAnsi="宋体" w:hint="eastAsia"/>
          <w:iCs/>
          <w:sz w:val="24"/>
        </w:rPr>
        <w:t>月</w:t>
      </w:r>
      <w:r w:rsidR="00142ADE" w:rsidRPr="000E778C">
        <w:rPr>
          <w:rFonts w:ascii="楷体_GB2312" w:eastAsia="楷体_GB2312" w:hAnsi="宋体" w:hint="eastAsia"/>
          <w:iCs/>
          <w:sz w:val="24"/>
        </w:rPr>
        <w:t>3</w:t>
      </w:r>
      <w:r w:rsidRPr="000E778C">
        <w:rPr>
          <w:rFonts w:ascii="楷体_GB2312" w:eastAsia="楷体_GB2312" w:hAnsi="宋体" w:hint="eastAsia"/>
          <w:iCs/>
          <w:sz w:val="24"/>
        </w:rPr>
        <w:t>日（比赛地点设在上海）</w:t>
      </w:r>
    </w:p>
    <w:p w14:paraId="6D1014D8" w14:textId="77777777" w:rsidR="00426597" w:rsidRPr="003C794E" w:rsidRDefault="00426597" w:rsidP="00426597">
      <w:pPr>
        <w:tabs>
          <w:tab w:val="left" w:pos="2400"/>
        </w:tabs>
        <w:spacing w:line="360" w:lineRule="exact"/>
        <w:rPr>
          <w:rFonts w:ascii="楷体_GB2312" w:eastAsia="楷体_GB2312" w:hAnsi="宋体"/>
          <w:sz w:val="24"/>
        </w:rPr>
      </w:pPr>
    </w:p>
    <w:p w14:paraId="1CFC988F" w14:textId="77777777" w:rsidR="00426597" w:rsidRPr="003C794E" w:rsidRDefault="0023160F" w:rsidP="001738B5">
      <w:pPr>
        <w:tabs>
          <w:tab w:val="left" w:pos="2400"/>
        </w:tabs>
        <w:spacing w:afterLines="50" w:after="156" w:line="360" w:lineRule="exact"/>
        <w:rPr>
          <w:rFonts w:ascii="楷体_GB2312" w:eastAsia="楷体_GB2312" w:hAnsi="宋体"/>
          <w:b/>
          <w:sz w:val="24"/>
        </w:rPr>
      </w:pPr>
      <w:r w:rsidRPr="003C794E">
        <w:rPr>
          <w:rFonts w:ascii="楷体_GB2312" w:eastAsia="楷体_GB2312" w:hAnsi="宋体" w:hint="eastAsia"/>
          <w:b/>
          <w:sz w:val="24"/>
        </w:rPr>
        <w:t>二</w:t>
      </w:r>
      <w:r w:rsidR="00262731" w:rsidRPr="003C794E">
        <w:rPr>
          <w:rFonts w:ascii="楷体_GB2312" w:eastAsia="楷体_GB2312" w:hAnsi="宋体" w:hint="eastAsia"/>
          <w:b/>
          <w:sz w:val="24"/>
        </w:rPr>
        <w:t>、比赛</w:t>
      </w:r>
    </w:p>
    <w:p w14:paraId="2175639E" w14:textId="77777777" w:rsidR="004758CC" w:rsidRPr="003C794E" w:rsidRDefault="004758CC" w:rsidP="00426597">
      <w:pPr>
        <w:rPr>
          <w:rFonts w:ascii="楷体_GB2312" w:eastAsia="楷体_GB2312" w:hAnsi="宋体"/>
          <w:sz w:val="24"/>
        </w:rPr>
      </w:pPr>
      <w:r w:rsidRPr="003C794E">
        <w:rPr>
          <w:rFonts w:ascii="楷体_GB2312" w:eastAsia="楷体_GB2312" w:hAnsi="宋体" w:hint="eastAsia"/>
          <w:sz w:val="24"/>
        </w:rPr>
        <w:t>（一）</w:t>
      </w:r>
      <w:r w:rsidR="00262731" w:rsidRPr="003C794E">
        <w:rPr>
          <w:rFonts w:ascii="楷体_GB2312" w:eastAsia="楷体_GB2312" w:hAnsi="宋体" w:hint="eastAsia"/>
          <w:sz w:val="24"/>
        </w:rPr>
        <w:t>学校初赛</w:t>
      </w:r>
    </w:p>
    <w:p w14:paraId="2F7B6AAF" w14:textId="77777777" w:rsidR="004758CC" w:rsidRPr="004758CC" w:rsidRDefault="004758CC" w:rsidP="004758CC">
      <w:pPr>
        <w:ind w:firstLineChars="200" w:firstLine="480"/>
        <w:rPr>
          <w:rFonts w:ascii="楷体_GB2312" w:eastAsia="楷体_GB2312" w:hAnsi="宋体"/>
          <w:sz w:val="24"/>
        </w:rPr>
      </w:pPr>
      <w:r w:rsidRPr="003C794E">
        <w:rPr>
          <w:rFonts w:ascii="楷体_GB2312" w:eastAsia="楷体_GB2312" w:hAnsi="宋体" w:hint="eastAsia"/>
          <w:sz w:val="24"/>
        </w:rPr>
        <w:t>各</w:t>
      </w:r>
      <w:r w:rsidRPr="000E778C">
        <w:rPr>
          <w:rFonts w:ascii="楷体_GB2312" w:eastAsia="楷体_GB2312" w:hAnsi="宋体" w:hint="eastAsia"/>
          <w:sz w:val="24"/>
        </w:rPr>
        <w:t>高校</w:t>
      </w:r>
      <w:r w:rsidR="0045504B" w:rsidRPr="000E778C">
        <w:rPr>
          <w:rFonts w:ascii="楷体_GB2312" w:eastAsia="楷体_GB2312" w:hAnsi="宋体" w:hint="eastAsia"/>
          <w:sz w:val="24"/>
        </w:rPr>
        <w:t>（本科）</w:t>
      </w:r>
      <w:r w:rsidR="00A57ABA" w:rsidRPr="003C794E">
        <w:rPr>
          <w:rFonts w:ascii="楷体_GB2312" w:eastAsia="楷体_GB2312" w:hAnsi="宋体" w:hint="eastAsia"/>
          <w:sz w:val="24"/>
        </w:rPr>
        <w:t>应</w:t>
      </w:r>
      <w:r w:rsidRPr="000E778C">
        <w:rPr>
          <w:rFonts w:ascii="楷体_GB2312" w:eastAsia="楷体_GB2312" w:hAnsi="宋体" w:hint="eastAsia"/>
          <w:sz w:val="24"/>
        </w:rPr>
        <w:t>积极</w:t>
      </w:r>
      <w:r w:rsidRPr="004758CC">
        <w:rPr>
          <w:rFonts w:ascii="楷体_GB2312" w:eastAsia="楷体_GB2312" w:hAnsi="宋体" w:hint="eastAsia"/>
          <w:sz w:val="24"/>
        </w:rPr>
        <w:t>组织校级外语教学技能竞赛，原则上45岁以下的在岗教师均应参加，比赛期间可举办各种教学</w:t>
      </w:r>
      <w:r w:rsidR="0065517B">
        <w:rPr>
          <w:rFonts w:ascii="楷体_GB2312" w:eastAsia="楷体_GB2312" w:hAnsi="宋体" w:hint="eastAsia"/>
          <w:sz w:val="24"/>
        </w:rPr>
        <w:t>观摩活动。学校在初赛基础上，推荐参加省赛教师。每所学校综合课、</w:t>
      </w:r>
      <w:r w:rsidRPr="004758CC">
        <w:rPr>
          <w:rFonts w:ascii="楷体_GB2312" w:eastAsia="楷体_GB2312" w:hAnsi="宋体" w:hint="eastAsia"/>
          <w:sz w:val="24"/>
        </w:rPr>
        <w:t>听说</w:t>
      </w:r>
      <w:r w:rsidR="0065517B">
        <w:rPr>
          <w:rFonts w:ascii="楷体_GB2312" w:eastAsia="楷体_GB2312" w:hAnsi="宋体" w:hint="eastAsia"/>
          <w:sz w:val="24"/>
        </w:rPr>
        <w:t>（视听说）</w:t>
      </w:r>
      <w:r w:rsidRPr="004758CC">
        <w:rPr>
          <w:rFonts w:ascii="楷体_GB2312" w:eastAsia="楷体_GB2312" w:hAnsi="宋体" w:hint="eastAsia"/>
          <w:sz w:val="24"/>
        </w:rPr>
        <w:t>课比赛分别限推荐</w:t>
      </w:r>
      <w:r w:rsidR="0002302B">
        <w:rPr>
          <w:rFonts w:ascii="楷体_GB2312" w:eastAsia="楷体_GB2312" w:hAnsi="宋体"/>
          <w:sz w:val="24"/>
        </w:rPr>
        <w:t>1</w:t>
      </w:r>
      <w:r w:rsidR="00B21709">
        <w:rPr>
          <w:rFonts w:ascii="楷体_GB2312" w:eastAsia="楷体_GB2312" w:hAnsi="宋体" w:hint="eastAsia"/>
          <w:sz w:val="24"/>
        </w:rPr>
        <w:t>人</w:t>
      </w:r>
      <w:r w:rsidRPr="004758CC">
        <w:rPr>
          <w:rFonts w:ascii="楷体_GB2312" w:eastAsia="楷体_GB2312" w:hAnsi="宋体" w:hint="eastAsia"/>
          <w:sz w:val="24"/>
        </w:rPr>
        <w:t>，</w:t>
      </w:r>
      <w:proofErr w:type="gramStart"/>
      <w:r w:rsidR="0065517B" w:rsidRPr="0065517B">
        <w:rPr>
          <w:rFonts w:ascii="楷体_GB2312" w:eastAsia="楷体_GB2312" w:hAnsi="宋体" w:hint="eastAsia"/>
          <w:sz w:val="24"/>
        </w:rPr>
        <w:t>微课比赛</w:t>
      </w:r>
      <w:proofErr w:type="gramEnd"/>
      <w:r w:rsidR="0065517B" w:rsidRPr="0065517B">
        <w:rPr>
          <w:rFonts w:ascii="楷体_GB2312" w:eastAsia="楷体_GB2312" w:hAnsi="宋体" w:hint="eastAsia"/>
          <w:sz w:val="24"/>
        </w:rPr>
        <w:t>以团队参赛，</w:t>
      </w:r>
      <w:r w:rsidR="00B21709">
        <w:rPr>
          <w:rFonts w:ascii="楷体_GB2312" w:eastAsia="楷体_GB2312" w:hAnsi="宋体" w:hint="eastAsia"/>
          <w:sz w:val="24"/>
        </w:rPr>
        <w:t>每校推荐参加1项，</w:t>
      </w:r>
      <w:r w:rsidR="0065517B" w:rsidRPr="0065517B">
        <w:rPr>
          <w:rFonts w:ascii="楷体_GB2312" w:eastAsia="楷体_GB2312" w:hAnsi="宋体" w:hint="eastAsia"/>
          <w:sz w:val="24"/>
        </w:rPr>
        <w:t>其中负责人1名，团队其他成员2名。</w:t>
      </w:r>
      <w:proofErr w:type="gramStart"/>
      <w:r w:rsidR="006A0DCE">
        <w:rPr>
          <w:rFonts w:ascii="楷体_GB2312" w:eastAsia="楷体_GB2312" w:hAnsi="宋体" w:hint="eastAsia"/>
          <w:sz w:val="24"/>
        </w:rPr>
        <w:t>微课比赛</w:t>
      </w:r>
      <w:proofErr w:type="gramEnd"/>
      <w:r w:rsidR="006A0DCE">
        <w:rPr>
          <w:rFonts w:ascii="楷体_GB2312" w:eastAsia="楷体_GB2312" w:hAnsi="宋体" w:hint="eastAsia"/>
          <w:sz w:val="24"/>
        </w:rPr>
        <w:t>另行举办</w:t>
      </w:r>
      <w:r w:rsidR="004E273A">
        <w:rPr>
          <w:rFonts w:ascii="楷体_GB2312" w:eastAsia="楷体_GB2312" w:hAnsi="宋体" w:hint="eastAsia"/>
          <w:sz w:val="24"/>
        </w:rPr>
        <w:t>（</w:t>
      </w:r>
      <w:proofErr w:type="gramStart"/>
      <w:r w:rsidR="004E273A">
        <w:rPr>
          <w:rFonts w:ascii="楷体_GB2312" w:eastAsia="楷体_GB2312" w:hAnsi="宋体" w:hint="eastAsia"/>
          <w:sz w:val="24"/>
        </w:rPr>
        <w:t>详</w:t>
      </w:r>
      <w:r w:rsidR="00A57ABA">
        <w:rPr>
          <w:rFonts w:ascii="楷体_GB2312" w:eastAsia="楷体_GB2312" w:hAnsi="宋体" w:hint="eastAsia"/>
          <w:sz w:val="24"/>
        </w:rPr>
        <w:t>见</w:t>
      </w:r>
      <w:r w:rsidR="004E273A">
        <w:rPr>
          <w:rFonts w:ascii="楷体_GB2312" w:eastAsia="楷体_GB2312" w:hAnsi="宋体" w:hint="eastAsia"/>
          <w:sz w:val="24"/>
        </w:rPr>
        <w:t>微课大赛</w:t>
      </w:r>
      <w:proofErr w:type="gramEnd"/>
      <w:r w:rsidR="004E273A">
        <w:rPr>
          <w:rFonts w:ascii="楷体_GB2312" w:eastAsia="楷体_GB2312" w:hAnsi="宋体" w:hint="eastAsia"/>
          <w:sz w:val="24"/>
        </w:rPr>
        <w:t>章程）</w:t>
      </w:r>
      <w:r w:rsidR="006A0DCE">
        <w:rPr>
          <w:rFonts w:ascii="楷体_GB2312" w:eastAsia="楷体_GB2312" w:hAnsi="宋体" w:hint="eastAsia"/>
          <w:sz w:val="24"/>
        </w:rPr>
        <w:t>。</w:t>
      </w:r>
    </w:p>
    <w:p w14:paraId="2CB87D96" w14:textId="77777777" w:rsidR="004758CC" w:rsidRDefault="004758CC" w:rsidP="00426597">
      <w:pPr>
        <w:rPr>
          <w:rFonts w:ascii="楷体_GB2312" w:eastAsia="楷体_GB2312" w:hAnsi="宋体"/>
          <w:sz w:val="24"/>
        </w:rPr>
      </w:pPr>
      <w:r>
        <w:rPr>
          <w:rFonts w:ascii="楷体_GB2312" w:eastAsia="楷体_GB2312" w:hAnsi="宋体" w:hint="eastAsia"/>
          <w:sz w:val="24"/>
        </w:rPr>
        <w:t>（二）</w:t>
      </w:r>
      <w:r w:rsidRPr="004758CC">
        <w:rPr>
          <w:rFonts w:ascii="楷体_GB2312" w:eastAsia="楷体_GB2312" w:hAnsi="宋体"/>
          <w:sz w:val="24"/>
        </w:rPr>
        <w:t>复赛</w:t>
      </w:r>
    </w:p>
    <w:p w14:paraId="3CB6BE4E" w14:textId="77777777" w:rsidR="004758CC" w:rsidRDefault="004758CC" w:rsidP="00426597">
      <w:pPr>
        <w:rPr>
          <w:rFonts w:ascii="楷体_GB2312" w:eastAsia="楷体_GB2312" w:hAnsi="宋体"/>
          <w:sz w:val="24"/>
        </w:rPr>
      </w:pPr>
      <w:r w:rsidRPr="004758CC">
        <w:rPr>
          <w:rFonts w:ascii="楷体_GB2312" w:eastAsia="楷体_GB2312" w:hAnsi="宋体"/>
          <w:sz w:val="24"/>
        </w:rPr>
        <w:t>1.</w:t>
      </w:r>
      <w:r w:rsidRPr="004758CC">
        <w:rPr>
          <w:rFonts w:ascii="楷体_GB2312" w:eastAsia="楷体_GB2312" w:hAnsi="宋体"/>
          <w:sz w:val="24"/>
        </w:rPr>
        <w:tab/>
        <w:t>复赛分两组：综合课组；</w:t>
      </w:r>
      <w:r w:rsidR="0065517B">
        <w:rPr>
          <w:rFonts w:ascii="楷体_GB2312" w:eastAsia="楷体_GB2312" w:hAnsi="宋体"/>
          <w:sz w:val="24"/>
        </w:rPr>
        <w:t>听说（视听说）</w:t>
      </w:r>
      <w:r w:rsidRPr="004758CC">
        <w:rPr>
          <w:rFonts w:ascii="楷体_GB2312" w:eastAsia="楷体_GB2312" w:hAnsi="宋体"/>
          <w:sz w:val="24"/>
        </w:rPr>
        <w:t>课组。</w:t>
      </w:r>
    </w:p>
    <w:p w14:paraId="49AF95DF" w14:textId="77777777" w:rsidR="004758CC" w:rsidRDefault="004758CC" w:rsidP="004B1654">
      <w:pPr>
        <w:ind w:firstLineChars="200" w:firstLine="480"/>
        <w:rPr>
          <w:rFonts w:ascii="楷体_GB2312" w:eastAsia="楷体_GB2312" w:hAnsi="宋体"/>
          <w:sz w:val="24"/>
        </w:rPr>
      </w:pPr>
      <w:r w:rsidRPr="004758CC">
        <w:rPr>
          <w:rFonts w:ascii="楷体_GB2312" w:eastAsia="楷体_GB2312" w:hAnsi="宋体"/>
          <w:sz w:val="24"/>
        </w:rPr>
        <w:t>每所参赛学校只能各选派一名选手参加每组的复赛。凡参加复赛的选手请登录大赛官方网站（http://nfltc.sflep.com）填写《第十届</w:t>
      </w:r>
      <w:r w:rsidRPr="004758CC">
        <w:rPr>
          <w:rFonts w:ascii="楷体_GB2312" w:eastAsia="楷体_GB2312" w:hAnsi="宋体"/>
          <w:sz w:val="24"/>
        </w:rPr>
        <w:t>“</w:t>
      </w:r>
      <w:r w:rsidRPr="004758CC">
        <w:rPr>
          <w:rFonts w:ascii="楷体_GB2312" w:eastAsia="楷体_GB2312" w:hAnsi="宋体"/>
          <w:sz w:val="24"/>
        </w:rPr>
        <w:t>外教社杯</w:t>
      </w:r>
      <w:r w:rsidRPr="004758CC">
        <w:rPr>
          <w:rFonts w:ascii="楷体_GB2312" w:eastAsia="楷体_GB2312" w:hAnsi="宋体"/>
          <w:sz w:val="24"/>
        </w:rPr>
        <w:t>”</w:t>
      </w:r>
      <w:r w:rsidRPr="004758CC">
        <w:rPr>
          <w:rFonts w:ascii="楷体_GB2312" w:eastAsia="楷体_GB2312" w:hAnsi="宋体"/>
          <w:sz w:val="24"/>
        </w:rPr>
        <w:t>全国高校外语教学大赛参赛登记表》。</w:t>
      </w:r>
    </w:p>
    <w:p w14:paraId="70155630" w14:textId="77777777" w:rsidR="004758CC" w:rsidRDefault="004758CC" w:rsidP="00426597">
      <w:pPr>
        <w:rPr>
          <w:rFonts w:ascii="楷体_GB2312" w:eastAsia="楷体_GB2312" w:hAnsi="宋体"/>
          <w:sz w:val="24"/>
        </w:rPr>
      </w:pPr>
      <w:r w:rsidRPr="004758CC">
        <w:rPr>
          <w:rFonts w:ascii="楷体_GB2312" w:eastAsia="楷体_GB2312" w:hAnsi="宋体"/>
          <w:sz w:val="24"/>
        </w:rPr>
        <w:t>2.</w:t>
      </w:r>
      <w:r w:rsidRPr="004758CC">
        <w:rPr>
          <w:rFonts w:ascii="楷体_GB2312" w:eastAsia="楷体_GB2312" w:hAnsi="宋体"/>
          <w:sz w:val="24"/>
        </w:rPr>
        <w:tab/>
        <w:t>复赛为授课。授课时间为 20 分钟。开始 3-5 分钟为综述时间， 随后为模拟课堂授课时间。综述时间内，选手陈述对授课素材的整体教学设计，建议采用图示</w:t>
      </w:r>
      <w:proofErr w:type="gramStart"/>
      <w:r w:rsidRPr="004758CC">
        <w:rPr>
          <w:rFonts w:ascii="楷体_GB2312" w:eastAsia="楷体_GB2312" w:hAnsi="宋体"/>
          <w:sz w:val="24"/>
        </w:rPr>
        <w:t>法展示</w:t>
      </w:r>
      <w:proofErr w:type="gramEnd"/>
      <w:r w:rsidRPr="004758CC">
        <w:rPr>
          <w:rFonts w:ascii="楷体_GB2312" w:eastAsia="楷体_GB2312" w:hAnsi="宋体"/>
          <w:sz w:val="24"/>
        </w:rPr>
        <w:t>对整个单元教学设计过程中教学目标的设定和具体实施之间的逻辑关系；模拟课堂授课时间内，选手针对整体教学设计中某一具体板块进行教学展示。选手需制作电子课件辅助教学。综述及模拟课堂</w:t>
      </w:r>
      <w:proofErr w:type="gramStart"/>
      <w:r w:rsidRPr="004758CC">
        <w:rPr>
          <w:rFonts w:ascii="楷体_GB2312" w:eastAsia="楷体_GB2312" w:hAnsi="宋体"/>
          <w:sz w:val="24"/>
        </w:rPr>
        <w:t>授课总</w:t>
      </w:r>
      <w:proofErr w:type="gramEnd"/>
      <w:r w:rsidRPr="004758CC">
        <w:rPr>
          <w:rFonts w:ascii="楷体_GB2312" w:eastAsia="楷体_GB2312" w:hAnsi="宋体"/>
          <w:sz w:val="24"/>
        </w:rPr>
        <w:t>时间不少于 17 分钟，不超过 20 分钟；有学生配合模拟授课。</w:t>
      </w:r>
    </w:p>
    <w:p w14:paraId="7D9868E5" w14:textId="77777777" w:rsidR="004758CC" w:rsidRDefault="004758CC" w:rsidP="00426597">
      <w:pPr>
        <w:rPr>
          <w:rFonts w:ascii="楷体_GB2312" w:eastAsia="楷体_GB2312" w:hAnsi="宋体"/>
          <w:sz w:val="24"/>
        </w:rPr>
      </w:pPr>
      <w:r w:rsidRPr="004758CC">
        <w:rPr>
          <w:rFonts w:ascii="楷体_GB2312" w:eastAsia="楷体_GB2312" w:hAnsi="宋体"/>
          <w:sz w:val="24"/>
        </w:rPr>
        <w:t>3.</w:t>
      </w:r>
      <w:r w:rsidRPr="004758CC">
        <w:rPr>
          <w:rFonts w:ascii="楷体_GB2312" w:eastAsia="楷体_GB2312" w:hAnsi="宋体"/>
          <w:sz w:val="24"/>
        </w:rPr>
        <w:tab/>
        <w:t>复赛总分为 100 分。评委打分保留到小数点后一位。最终得分为扣除一个最高分和一个最低分后的平均分，并保留到小数点后两位。授课评分标准详见附录。</w:t>
      </w:r>
    </w:p>
    <w:p w14:paraId="5AFD03F7" w14:textId="77777777" w:rsidR="004758CC" w:rsidRDefault="004758CC" w:rsidP="00426597">
      <w:pPr>
        <w:rPr>
          <w:rFonts w:ascii="楷体_GB2312" w:eastAsia="楷体_GB2312" w:hAnsi="宋体"/>
          <w:sz w:val="24"/>
        </w:rPr>
      </w:pPr>
      <w:r w:rsidRPr="004758CC">
        <w:rPr>
          <w:rFonts w:ascii="楷体_GB2312" w:eastAsia="楷体_GB2312" w:hAnsi="宋体"/>
          <w:sz w:val="24"/>
        </w:rPr>
        <w:t>4.</w:t>
      </w:r>
      <w:r w:rsidRPr="004758CC">
        <w:rPr>
          <w:rFonts w:ascii="楷体_GB2312" w:eastAsia="楷体_GB2312" w:hAnsi="宋体"/>
          <w:sz w:val="24"/>
        </w:rPr>
        <w:tab/>
        <w:t>比赛评委组设组长 1 位。比赛过程中如出现争议，由评委组长负责召集评委进行合议。如评委组合议无果，则提交大赛全国秘书处，由秘书处指定专家进行仲裁。</w:t>
      </w:r>
    </w:p>
    <w:p w14:paraId="378DEE6D" w14:textId="77777777" w:rsidR="004758CC" w:rsidRDefault="004758CC" w:rsidP="00426597">
      <w:pPr>
        <w:rPr>
          <w:rFonts w:ascii="楷体_GB2312" w:eastAsia="楷体_GB2312" w:hAnsi="宋体"/>
          <w:sz w:val="24"/>
        </w:rPr>
      </w:pPr>
      <w:r w:rsidRPr="004758CC">
        <w:rPr>
          <w:rFonts w:ascii="楷体_GB2312" w:eastAsia="楷体_GB2312" w:hAnsi="宋体"/>
          <w:sz w:val="24"/>
        </w:rPr>
        <w:t>5.</w:t>
      </w:r>
      <w:r w:rsidRPr="004758CC">
        <w:rPr>
          <w:rFonts w:ascii="楷体_GB2312" w:eastAsia="楷体_GB2312" w:hAnsi="宋体"/>
          <w:sz w:val="24"/>
        </w:rPr>
        <w:tab/>
        <w:t>选手的出场顺序由抽签决定。选手在比赛过程中，不得透露相关个人或学校信息；在分发给学生和评委的教学资料中不得出现相关个人或学校信息，否则将作零分处理。</w:t>
      </w:r>
    </w:p>
    <w:p w14:paraId="5B00A150" w14:textId="77777777" w:rsidR="004758CC" w:rsidRDefault="004758CC" w:rsidP="00426597">
      <w:pPr>
        <w:rPr>
          <w:rFonts w:ascii="楷体_GB2312" w:eastAsia="楷体_GB2312" w:hAnsi="宋体"/>
          <w:sz w:val="24"/>
        </w:rPr>
      </w:pPr>
    </w:p>
    <w:p w14:paraId="42397279" w14:textId="77777777" w:rsidR="004758CC" w:rsidRDefault="003235AD" w:rsidP="00426597">
      <w:pPr>
        <w:rPr>
          <w:rFonts w:ascii="楷体_GB2312" w:eastAsia="楷体_GB2312" w:hAnsi="宋体"/>
          <w:sz w:val="24"/>
        </w:rPr>
      </w:pPr>
      <w:r>
        <w:rPr>
          <w:rFonts w:ascii="楷体_GB2312" w:eastAsia="楷体_GB2312" w:hAnsi="宋体" w:hint="eastAsia"/>
          <w:sz w:val="24"/>
        </w:rPr>
        <w:t>（三）</w:t>
      </w:r>
      <w:r w:rsidR="004758CC" w:rsidRPr="004758CC">
        <w:rPr>
          <w:rFonts w:ascii="楷体_GB2312" w:eastAsia="楷体_GB2312" w:hAnsi="宋体"/>
          <w:sz w:val="24"/>
        </w:rPr>
        <w:t>决赛</w:t>
      </w:r>
    </w:p>
    <w:p w14:paraId="30E961D3" w14:textId="77777777" w:rsidR="004758CC" w:rsidRDefault="004758CC" w:rsidP="00426597">
      <w:pPr>
        <w:rPr>
          <w:rFonts w:ascii="楷体_GB2312" w:eastAsia="楷体_GB2312" w:hAnsi="宋体"/>
          <w:sz w:val="24"/>
        </w:rPr>
      </w:pPr>
      <w:r w:rsidRPr="004758CC">
        <w:rPr>
          <w:rFonts w:ascii="楷体_GB2312" w:eastAsia="楷体_GB2312" w:hAnsi="宋体"/>
          <w:sz w:val="24"/>
        </w:rPr>
        <w:t>1.</w:t>
      </w:r>
      <w:r w:rsidRPr="004758CC">
        <w:rPr>
          <w:rFonts w:ascii="楷体_GB2312" w:eastAsia="楷体_GB2312" w:hAnsi="宋体"/>
          <w:sz w:val="24"/>
        </w:rPr>
        <w:tab/>
        <w:t>决赛分两组：综合课组；</w:t>
      </w:r>
      <w:r w:rsidR="0065517B">
        <w:rPr>
          <w:rFonts w:ascii="楷体_GB2312" w:eastAsia="楷体_GB2312" w:hAnsi="宋体"/>
          <w:sz w:val="24"/>
        </w:rPr>
        <w:t>听说（视听说）</w:t>
      </w:r>
      <w:r w:rsidRPr="004758CC">
        <w:rPr>
          <w:rFonts w:ascii="楷体_GB2312" w:eastAsia="楷体_GB2312" w:hAnsi="宋体"/>
          <w:sz w:val="24"/>
        </w:rPr>
        <w:t>课组。</w:t>
      </w:r>
    </w:p>
    <w:p w14:paraId="045ABBA4" w14:textId="77777777" w:rsidR="004758CC" w:rsidRDefault="004758CC" w:rsidP="009602C4">
      <w:pPr>
        <w:ind w:firstLineChars="200" w:firstLine="480"/>
        <w:rPr>
          <w:rFonts w:ascii="楷体_GB2312" w:eastAsia="楷体_GB2312" w:hAnsi="宋体"/>
          <w:sz w:val="24"/>
        </w:rPr>
      </w:pPr>
      <w:r w:rsidRPr="004758CC">
        <w:rPr>
          <w:rFonts w:ascii="楷体_GB2312" w:eastAsia="楷体_GB2312" w:hAnsi="宋体"/>
          <w:sz w:val="24"/>
        </w:rPr>
        <w:t>进入分赛区决赛的选手由分赛区组委会根据复赛成绩排名，经评委组确认后当场宣布，人数原则上不超过参加复赛人数的</w:t>
      </w:r>
      <w:r w:rsidR="0023160F">
        <w:rPr>
          <w:rFonts w:ascii="楷体_GB2312" w:eastAsia="楷体_GB2312" w:hAnsi="宋体" w:hint="eastAsia"/>
          <w:sz w:val="24"/>
        </w:rPr>
        <w:t>70</w:t>
      </w:r>
      <w:r w:rsidRPr="004758CC">
        <w:rPr>
          <w:rFonts w:ascii="楷体_GB2312" w:eastAsia="楷体_GB2312" w:hAnsi="宋体"/>
          <w:sz w:val="24"/>
        </w:rPr>
        <w:t>%。</w:t>
      </w:r>
    </w:p>
    <w:p w14:paraId="27DD29D8" w14:textId="77777777" w:rsidR="004758CC" w:rsidRDefault="004758CC" w:rsidP="00426597">
      <w:pPr>
        <w:rPr>
          <w:rFonts w:ascii="楷体_GB2312" w:eastAsia="楷体_GB2312" w:hAnsi="宋体"/>
          <w:sz w:val="24"/>
        </w:rPr>
      </w:pPr>
      <w:r w:rsidRPr="004758CC">
        <w:rPr>
          <w:rFonts w:ascii="楷体_GB2312" w:eastAsia="楷体_GB2312" w:hAnsi="宋体"/>
          <w:sz w:val="24"/>
        </w:rPr>
        <w:t>2.</w:t>
      </w:r>
      <w:r w:rsidRPr="004758CC">
        <w:rPr>
          <w:rFonts w:ascii="楷体_GB2312" w:eastAsia="楷体_GB2312" w:hAnsi="宋体"/>
          <w:sz w:val="24"/>
        </w:rPr>
        <w:tab/>
        <w:t>决赛由说课和回答评委提问组成。</w:t>
      </w:r>
    </w:p>
    <w:p w14:paraId="6A9AFDD6" w14:textId="77777777" w:rsidR="004758CC" w:rsidRDefault="004758CC" w:rsidP="00426597">
      <w:pPr>
        <w:rPr>
          <w:rFonts w:ascii="楷体_GB2312" w:eastAsia="楷体_GB2312" w:hAnsi="宋体"/>
          <w:sz w:val="24"/>
        </w:rPr>
      </w:pPr>
      <w:r w:rsidRPr="004758CC">
        <w:rPr>
          <w:rFonts w:ascii="楷体_GB2312" w:eastAsia="楷体_GB2312" w:hAnsi="宋体"/>
          <w:sz w:val="24"/>
        </w:rPr>
        <w:t>1）</w:t>
      </w:r>
      <w:r w:rsidRPr="004758CC">
        <w:rPr>
          <w:rFonts w:ascii="楷体_GB2312" w:eastAsia="楷体_GB2312" w:hAnsi="宋体"/>
          <w:sz w:val="24"/>
        </w:rPr>
        <w:tab/>
        <w:t>说课：综合课组说课内容为 800 词左右长度的选文。（视）听说课组视频长度约</w:t>
      </w:r>
      <w:r w:rsidR="00CB1FC2">
        <w:rPr>
          <w:rFonts w:ascii="楷体_GB2312" w:eastAsia="楷体_GB2312" w:hAnsi="宋体"/>
          <w:sz w:val="24"/>
        </w:rPr>
        <w:t>3</w:t>
      </w:r>
      <w:r w:rsidRPr="004758CC">
        <w:rPr>
          <w:rFonts w:ascii="楷体_GB2312" w:eastAsia="楷体_GB2312" w:hAnsi="宋体"/>
          <w:sz w:val="24"/>
        </w:rPr>
        <w:t>分钟。赛前准备时间为</w:t>
      </w:r>
      <w:r w:rsidR="00CB1FC2">
        <w:rPr>
          <w:rFonts w:ascii="楷体_GB2312" w:eastAsia="楷体_GB2312" w:hAnsi="宋体"/>
          <w:sz w:val="24"/>
        </w:rPr>
        <w:t>30</w:t>
      </w:r>
      <w:r w:rsidRPr="004758CC">
        <w:rPr>
          <w:rFonts w:ascii="楷体_GB2312" w:eastAsia="楷体_GB2312" w:hAnsi="宋体"/>
          <w:sz w:val="24"/>
        </w:rPr>
        <w:t>分钟。选手须紧扣材料内容进行说课，时间不得少于</w:t>
      </w:r>
      <w:r w:rsidR="00CB1FC2">
        <w:rPr>
          <w:rFonts w:ascii="楷体_GB2312" w:eastAsia="楷体_GB2312" w:hAnsi="宋体"/>
          <w:sz w:val="24"/>
        </w:rPr>
        <w:t>7</w:t>
      </w:r>
      <w:r w:rsidRPr="004758CC">
        <w:rPr>
          <w:rFonts w:ascii="楷体_GB2312" w:eastAsia="楷体_GB2312" w:hAnsi="宋体"/>
          <w:sz w:val="24"/>
        </w:rPr>
        <w:t>分钟，不得超过</w:t>
      </w:r>
      <w:r w:rsidR="00CB1FC2">
        <w:rPr>
          <w:rFonts w:ascii="楷体_GB2312" w:eastAsia="楷体_GB2312" w:hAnsi="宋体"/>
          <w:sz w:val="24"/>
        </w:rPr>
        <w:t>10</w:t>
      </w:r>
      <w:r w:rsidRPr="004758CC">
        <w:rPr>
          <w:rFonts w:ascii="楷体_GB2312" w:eastAsia="楷体_GB2312" w:hAnsi="宋体"/>
          <w:sz w:val="24"/>
        </w:rPr>
        <w:t>分钟。</w:t>
      </w:r>
    </w:p>
    <w:p w14:paraId="5708E7B0" w14:textId="77777777" w:rsidR="004758CC" w:rsidRDefault="004758CC" w:rsidP="00426597">
      <w:pPr>
        <w:rPr>
          <w:rFonts w:ascii="楷体_GB2312" w:eastAsia="楷体_GB2312" w:hAnsi="宋体"/>
          <w:sz w:val="24"/>
        </w:rPr>
      </w:pPr>
      <w:r w:rsidRPr="004758CC">
        <w:rPr>
          <w:rFonts w:ascii="楷体_GB2312" w:eastAsia="楷体_GB2312" w:hAnsi="宋体"/>
          <w:sz w:val="24"/>
        </w:rPr>
        <w:t>2）</w:t>
      </w:r>
      <w:r w:rsidRPr="004758CC">
        <w:rPr>
          <w:rFonts w:ascii="楷体_GB2312" w:eastAsia="楷体_GB2312" w:hAnsi="宋体"/>
          <w:sz w:val="24"/>
        </w:rPr>
        <w:tab/>
        <w:t>回答评委提问：说课结束后，由提问评委提问。该环节时间为5分钟。</w:t>
      </w:r>
    </w:p>
    <w:p w14:paraId="0BAD28D3" w14:textId="77777777" w:rsidR="004758CC" w:rsidRDefault="004758CC" w:rsidP="00426597">
      <w:pPr>
        <w:rPr>
          <w:rFonts w:ascii="楷体_GB2312" w:eastAsia="楷体_GB2312" w:hAnsi="宋体"/>
          <w:sz w:val="24"/>
        </w:rPr>
      </w:pPr>
      <w:r w:rsidRPr="004758CC">
        <w:rPr>
          <w:rFonts w:ascii="楷体_GB2312" w:eastAsia="楷体_GB2312" w:hAnsi="宋体"/>
          <w:sz w:val="24"/>
        </w:rPr>
        <w:t>3.</w:t>
      </w:r>
      <w:r w:rsidRPr="004758CC">
        <w:rPr>
          <w:rFonts w:ascii="楷体_GB2312" w:eastAsia="楷体_GB2312" w:hAnsi="宋体"/>
          <w:sz w:val="24"/>
        </w:rPr>
        <w:tab/>
        <w:t>决赛总分为 100 分，其中说课得分占 80%，回答评委提问得分占 20%。评委打分保</w:t>
      </w:r>
      <w:r w:rsidRPr="004758CC">
        <w:rPr>
          <w:rFonts w:ascii="楷体_GB2312" w:eastAsia="楷体_GB2312" w:hAnsi="宋体"/>
          <w:sz w:val="24"/>
        </w:rPr>
        <w:lastRenderedPageBreak/>
        <w:t>留到小数点后一位。最后得分为扣除一个最高分和一个最低分后的平均分，并保留到小数点后两位。说课及回答评委提问的评分标准详见附录。</w:t>
      </w:r>
    </w:p>
    <w:p w14:paraId="0D03F0FC" w14:textId="77777777" w:rsidR="004758CC" w:rsidRDefault="004758CC" w:rsidP="00426597">
      <w:pPr>
        <w:rPr>
          <w:rFonts w:ascii="楷体_GB2312" w:eastAsia="楷体_GB2312" w:hAnsi="宋体"/>
          <w:sz w:val="24"/>
        </w:rPr>
      </w:pPr>
      <w:r w:rsidRPr="004758CC">
        <w:rPr>
          <w:rFonts w:ascii="楷体_GB2312" w:eastAsia="楷体_GB2312" w:hAnsi="宋体"/>
          <w:sz w:val="24"/>
        </w:rPr>
        <w:t>4.</w:t>
      </w:r>
      <w:r w:rsidRPr="004758CC">
        <w:rPr>
          <w:rFonts w:ascii="楷体_GB2312" w:eastAsia="楷体_GB2312" w:hAnsi="宋体"/>
          <w:sz w:val="24"/>
        </w:rPr>
        <w:tab/>
        <w:t>比赛评委组设组长 1 位，提问评委 1 位。比赛过程中如出现争议，由评委组长负责召集评委进行合议。如评委组合议无果，则提交大赛全国秘书处，由秘书处指定专家进行仲裁。</w:t>
      </w:r>
    </w:p>
    <w:p w14:paraId="6B40AE37" w14:textId="77777777" w:rsidR="004758CC" w:rsidRDefault="004758CC" w:rsidP="00426597">
      <w:pPr>
        <w:rPr>
          <w:rFonts w:ascii="楷体_GB2312" w:eastAsia="楷体_GB2312" w:hAnsi="宋体"/>
          <w:sz w:val="24"/>
        </w:rPr>
      </w:pPr>
      <w:r w:rsidRPr="004758CC">
        <w:rPr>
          <w:rFonts w:ascii="楷体_GB2312" w:eastAsia="楷体_GB2312" w:hAnsi="宋体"/>
          <w:sz w:val="24"/>
        </w:rPr>
        <w:t>5.</w:t>
      </w:r>
      <w:r w:rsidRPr="004758CC">
        <w:rPr>
          <w:rFonts w:ascii="楷体_GB2312" w:eastAsia="楷体_GB2312" w:hAnsi="宋体"/>
          <w:sz w:val="24"/>
        </w:rPr>
        <w:tab/>
        <w:t>大赛根据各组选手最终总得分确定排名。最终总得分 = 复赛总分 + 决赛总分，满分为 200 分。如选手最终总得分相同，则以决赛分数高低作为排名依据；</w:t>
      </w:r>
      <w:proofErr w:type="gramStart"/>
      <w:r w:rsidRPr="004758CC">
        <w:rPr>
          <w:rFonts w:ascii="楷体_GB2312" w:eastAsia="楷体_GB2312" w:hAnsi="宋体"/>
          <w:sz w:val="24"/>
        </w:rPr>
        <w:t>如决赛</w:t>
      </w:r>
      <w:proofErr w:type="gramEnd"/>
      <w:r w:rsidRPr="004758CC">
        <w:rPr>
          <w:rFonts w:ascii="楷体_GB2312" w:eastAsia="楷体_GB2312" w:hAnsi="宋体"/>
          <w:sz w:val="24"/>
        </w:rPr>
        <w:t>总分也相同，</w:t>
      </w:r>
      <w:proofErr w:type="gramStart"/>
      <w:r w:rsidRPr="004758CC">
        <w:rPr>
          <w:rFonts w:ascii="楷体_GB2312" w:eastAsia="楷体_GB2312" w:hAnsi="宋体"/>
          <w:sz w:val="24"/>
        </w:rPr>
        <w:t>则选手</w:t>
      </w:r>
      <w:proofErr w:type="gramEnd"/>
      <w:r w:rsidRPr="004758CC">
        <w:rPr>
          <w:rFonts w:ascii="楷体_GB2312" w:eastAsia="楷体_GB2312" w:hAnsi="宋体"/>
          <w:sz w:val="24"/>
        </w:rPr>
        <w:t>另外进行指定题目的即席演讲以确定名次。决赛</w:t>
      </w:r>
      <w:r w:rsidR="00345FE6">
        <w:rPr>
          <w:rFonts w:ascii="楷体_GB2312" w:eastAsia="楷体_GB2312" w:hAnsi="宋体"/>
          <w:sz w:val="24"/>
        </w:rPr>
        <w:t>每组</w:t>
      </w:r>
      <w:r w:rsidRPr="004758CC">
        <w:rPr>
          <w:rFonts w:ascii="楷体_GB2312" w:eastAsia="楷体_GB2312" w:hAnsi="宋体"/>
          <w:sz w:val="24"/>
        </w:rPr>
        <w:t>排名第一位的选手</w:t>
      </w:r>
      <w:r w:rsidR="00341011">
        <w:rPr>
          <w:rFonts w:ascii="楷体_GB2312" w:eastAsia="楷体_GB2312" w:hAnsi="宋体"/>
          <w:sz w:val="24"/>
        </w:rPr>
        <w:t>将代表河南高校参加</w:t>
      </w:r>
      <w:r w:rsidRPr="004758CC">
        <w:rPr>
          <w:rFonts w:ascii="楷体_GB2312" w:eastAsia="楷体_GB2312" w:hAnsi="宋体"/>
          <w:sz w:val="24"/>
        </w:rPr>
        <w:t>全国决赛。</w:t>
      </w:r>
    </w:p>
    <w:p w14:paraId="2B685670" w14:textId="77777777" w:rsidR="004758CC" w:rsidRPr="004758CC" w:rsidRDefault="004758CC" w:rsidP="00426597">
      <w:pPr>
        <w:rPr>
          <w:rFonts w:ascii="Consolas" w:eastAsiaTheme="minorEastAsia" w:hAnsi="Consolas" w:cs="Consolas"/>
          <w:kern w:val="0"/>
          <w:sz w:val="20"/>
          <w:szCs w:val="20"/>
        </w:rPr>
      </w:pPr>
    </w:p>
    <w:p w14:paraId="5CC8D43D" w14:textId="77777777" w:rsidR="00426597" w:rsidRDefault="003235AD" w:rsidP="001738B5">
      <w:pPr>
        <w:tabs>
          <w:tab w:val="left" w:pos="2400"/>
        </w:tabs>
        <w:spacing w:afterLines="50" w:after="156" w:line="360" w:lineRule="exact"/>
        <w:rPr>
          <w:rFonts w:ascii="楷体_GB2312" w:eastAsia="楷体_GB2312" w:hAnsi="宋体"/>
          <w:b/>
          <w:sz w:val="24"/>
        </w:rPr>
      </w:pPr>
      <w:r>
        <w:rPr>
          <w:rFonts w:ascii="楷体_GB2312" w:eastAsia="楷体_GB2312" w:hAnsi="宋体" w:hint="eastAsia"/>
          <w:b/>
          <w:sz w:val="24"/>
        </w:rPr>
        <w:t>三</w:t>
      </w:r>
      <w:r w:rsidR="00426597">
        <w:rPr>
          <w:rFonts w:ascii="楷体_GB2312" w:eastAsia="楷体_GB2312" w:hAnsi="宋体" w:hint="eastAsia"/>
          <w:b/>
          <w:sz w:val="24"/>
        </w:rPr>
        <w:t>、奖项设置</w:t>
      </w:r>
    </w:p>
    <w:p w14:paraId="1F8301ED" w14:textId="77777777" w:rsidR="00426597" w:rsidRDefault="00426597" w:rsidP="004758CC">
      <w:pPr>
        <w:ind w:firstLineChars="200" w:firstLine="480"/>
        <w:rPr>
          <w:rFonts w:ascii="楷体_GB2312" w:eastAsia="楷体_GB2312" w:hAnsi="宋体"/>
          <w:sz w:val="24"/>
        </w:rPr>
      </w:pPr>
      <w:r w:rsidRPr="00950B1A">
        <w:rPr>
          <w:rFonts w:ascii="楷体_GB2312" w:eastAsia="楷体_GB2312" w:hAnsi="宋体" w:hint="eastAsia"/>
          <w:sz w:val="24"/>
        </w:rPr>
        <w:t>竞赛设一等奖、二等奖、三等奖。一、二、三等奖获奖比例分别为</w:t>
      </w:r>
      <w:r w:rsidR="006A0DCE">
        <w:rPr>
          <w:rFonts w:ascii="楷体_GB2312" w:eastAsia="楷体_GB2312" w:hAnsi="宋体" w:hint="eastAsia"/>
          <w:sz w:val="24"/>
        </w:rPr>
        <w:t>复赛</w:t>
      </w:r>
      <w:r w:rsidRPr="00950B1A">
        <w:rPr>
          <w:rFonts w:ascii="楷体_GB2312" w:eastAsia="楷体_GB2312" w:hAnsi="宋体" w:hint="eastAsia"/>
          <w:sz w:val="24"/>
        </w:rPr>
        <w:t>参赛人数的10%、20%和40%。</w:t>
      </w:r>
    </w:p>
    <w:p w14:paraId="7FEDABCC" w14:textId="77777777" w:rsidR="004758CC" w:rsidRPr="004758CC" w:rsidRDefault="004758CC" w:rsidP="006A0DCE">
      <w:pPr>
        <w:ind w:firstLineChars="200" w:firstLine="600"/>
        <w:rPr>
          <w:rFonts w:ascii="仿宋_GB2312" w:eastAsia="仿宋_GB2312"/>
          <w:sz w:val="30"/>
          <w:szCs w:val="30"/>
        </w:rPr>
      </w:pPr>
    </w:p>
    <w:p w14:paraId="5BE4B4FB" w14:textId="77777777" w:rsidR="00426597" w:rsidRPr="00DC6DC5" w:rsidRDefault="003235AD" w:rsidP="001738B5">
      <w:pPr>
        <w:tabs>
          <w:tab w:val="left" w:pos="2400"/>
        </w:tabs>
        <w:spacing w:afterLines="50" w:after="156" w:line="360" w:lineRule="exact"/>
        <w:rPr>
          <w:rFonts w:ascii="楷体_GB2312" w:eastAsia="楷体_GB2312" w:hAnsi="宋体"/>
          <w:b/>
          <w:sz w:val="24"/>
        </w:rPr>
      </w:pPr>
      <w:r>
        <w:rPr>
          <w:rFonts w:ascii="楷体_GB2312" w:eastAsia="楷体_GB2312" w:hAnsi="宋体" w:hint="eastAsia"/>
          <w:b/>
          <w:sz w:val="24"/>
        </w:rPr>
        <w:t>四</w:t>
      </w:r>
      <w:r w:rsidR="00DC6DC5">
        <w:rPr>
          <w:rFonts w:ascii="楷体_GB2312" w:eastAsia="楷体_GB2312" w:hAnsi="宋体" w:hint="eastAsia"/>
          <w:b/>
          <w:sz w:val="24"/>
        </w:rPr>
        <w:t>、</w:t>
      </w:r>
      <w:r w:rsidR="00426597">
        <w:rPr>
          <w:rFonts w:ascii="楷体_GB2312" w:eastAsia="楷体_GB2312" w:hint="eastAsia"/>
          <w:b/>
          <w:sz w:val="24"/>
        </w:rPr>
        <w:t>报名</w:t>
      </w:r>
      <w:r w:rsidR="00DE1C36">
        <w:rPr>
          <w:rFonts w:ascii="楷体_GB2312" w:eastAsia="楷体_GB2312" w:hint="eastAsia"/>
          <w:b/>
          <w:sz w:val="24"/>
        </w:rPr>
        <w:t>时间</w:t>
      </w:r>
    </w:p>
    <w:p w14:paraId="6FFFF565" w14:textId="62E238E9" w:rsidR="003235AD" w:rsidRDefault="003235AD" w:rsidP="003235AD">
      <w:pPr>
        <w:ind w:firstLineChars="200" w:firstLine="480"/>
        <w:rPr>
          <w:rFonts w:ascii="楷体_GB2312" w:eastAsia="楷体_GB2312" w:hAnsi="宋体"/>
          <w:sz w:val="24"/>
        </w:rPr>
      </w:pPr>
      <w:r w:rsidRPr="003235AD">
        <w:rPr>
          <w:rFonts w:ascii="楷体_GB2312" w:eastAsia="楷体_GB2312" w:hAnsi="宋体" w:hint="eastAsia"/>
          <w:sz w:val="24"/>
        </w:rPr>
        <w:t>请各高校于9月</w:t>
      </w:r>
      <w:r w:rsidR="00100952">
        <w:rPr>
          <w:rFonts w:ascii="楷体_GB2312" w:eastAsia="楷体_GB2312" w:hAnsi="宋体" w:hint="eastAsia"/>
          <w:sz w:val="24"/>
        </w:rPr>
        <w:t>10</w:t>
      </w:r>
      <w:r w:rsidRPr="003235AD">
        <w:rPr>
          <w:rFonts w:ascii="楷体_GB2312" w:eastAsia="楷体_GB2312" w:hAnsi="宋体" w:hint="eastAsia"/>
          <w:sz w:val="24"/>
        </w:rPr>
        <w:t>日前将《第十届全国高校外语教学大赛大学</w:t>
      </w:r>
      <w:r w:rsidR="00604DCD">
        <w:rPr>
          <w:rFonts w:ascii="楷体_GB2312" w:eastAsia="楷体_GB2312" w:hAnsi="宋体" w:hint="eastAsia"/>
          <w:sz w:val="24"/>
        </w:rPr>
        <w:t>公共</w:t>
      </w:r>
      <w:r w:rsidRPr="003235AD">
        <w:rPr>
          <w:rFonts w:ascii="楷体_GB2312" w:eastAsia="楷体_GB2312" w:hAnsi="宋体" w:hint="eastAsia"/>
          <w:sz w:val="24"/>
        </w:rPr>
        <w:t>英语组河南省赛参赛教师推荐表》（附件1）</w:t>
      </w:r>
      <w:r w:rsidR="0043596C" w:rsidRPr="00B7555E">
        <w:rPr>
          <w:rFonts w:ascii="楷体_GB2312" w:eastAsia="楷体_GB2312" w:hAnsi="宋体" w:hint="eastAsia"/>
          <w:sz w:val="24"/>
        </w:rPr>
        <w:t>扫描件</w:t>
      </w:r>
      <w:r w:rsidR="00E25C12" w:rsidRPr="00B7555E">
        <w:rPr>
          <w:rFonts w:ascii="楷体_GB2312" w:eastAsia="楷体_GB2312" w:hAnsi="宋体" w:hint="eastAsia"/>
          <w:sz w:val="24"/>
        </w:rPr>
        <w:t>及电子文档发</w:t>
      </w:r>
      <w:r w:rsidR="00E25C12">
        <w:rPr>
          <w:rFonts w:ascii="楷体_GB2312" w:eastAsia="楷体_GB2312" w:hAnsi="宋体" w:hint="eastAsia"/>
          <w:sz w:val="24"/>
        </w:rPr>
        <w:t>送组委会秘书处（河南财经政法大学外语学院），</w:t>
      </w:r>
      <w:r w:rsidRPr="003235AD">
        <w:rPr>
          <w:rFonts w:ascii="楷体_GB2312" w:eastAsia="楷体_GB2312" w:hAnsi="宋体" w:hint="eastAsia"/>
          <w:sz w:val="24"/>
        </w:rPr>
        <w:t>邮箱：</w:t>
      </w:r>
      <w:r w:rsidR="00100952">
        <w:rPr>
          <w:rFonts w:ascii="楷体_GB2312" w:eastAsia="楷体_GB2312" w:hAnsi="宋体" w:hint="eastAsia"/>
          <w:sz w:val="24"/>
        </w:rPr>
        <w:t>18503887110@163.com</w:t>
      </w:r>
      <w:r w:rsidRPr="003235AD">
        <w:rPr>
          <w:rFonts w:ascii="楷体_GB2312" w:eastAsia="楷体_GB2312" w:hAnsi="宋体" w:hint="eastAsia"/>
          <w:sz w:val="24"/>
        </w:rPr>
        <w:t>。同时，参赛教师登录大赛官方网站（http://nfltc.sflep.com）填写《第十届“外教社杯”全国高校外语教学大赛参赛登记表》。</w:t>
      </w:r>
    </w:p>
    <w:p w14:paraId="49761954" w14:textId="77777777" w:rsidR="00100952" w:rsidRDefault="00100952" w:rsidP="003235AD">
      <w:pPr>
        <w:ind w:firstLineChars="200" w:firstLine="480"/>
        <w:rPr>
          <w:rFonts w:ascii="楷体_GB2312" w:eastAsia="楷体_GB2312" w:hAnsi="宋体"/>
          <w:sz w:val="24"/>
        </w:rPr>
      </w:pPr>
      <w:r>
        <w:rPr>
          <w:rFonts w:ascii="楷体_GB2312" w:eastAsia="楷体_GB2312" w:hAnsi="宋体" w:hint="eastAsia"/>
          <w:sz w:val="24"/>
        </w:rPr>
        <w:t>联系人：魏清泉  电话：0371-86521525    手机：18503887110</w:t>
      </w:r>
    </w:p>
    <w:p w14:paraId="52B68C3F" w14:textId="77777777" w:rsidR="00DC6DC5" w:rsidRPr="00100952" w:rsidRDefault="00DC6DC5" w:rsidP="00DC6DC5">
      <w:pPr>
        <w:rPr>
          <w:rFonts w:ascii="楷体_GB2312" w:eastAsia="楷体_GB2312" w:hAnsi="宋体"/>
          <w:sz w:val="24"/>
        </w:rPr>
      </w:pPr>
    </w:p>
    <w:p w14:paraId="402F39D5" w14:textId="77777777" w:rsidR="00DC6DC5" w:rsidRPr="00DC6DC5" w:rsidRDefault="00DC6DC5" w:rsidP="001738B5">
      <w:pPr>
        <w:tabs>
          <w:tab w:val="left" w:pos="2400"/>
        </w:tabs>
        <w:spacing w:afterLines="50" w:after="156" w:line="360" w:lineRule="exact"/>
        <w:rPr>
          <w:rFonts w:ascii="楷体_GB2312" w:eastAsia="楷体_GB2312" w:hAnsi="宋体"/>
          <w:b/>
          <w:sz w:val="24"/>
        </w:rPr>
      </w:pPr>
      <w:r>
        <w:rPr>
          <w:rFonts w:ascii="楷体_GB2312" w:eastAsia="楷体_GB2312" w:hAnsi="宋体" w:hint="eastAsia"/>
          <w:b/>
          <w:sz w:val="24"/>
        </w:rPr>
        <w:t>五、</w:t>
      </w:r>
      <w:r w:rsidR="00262731">
        <w:rPr>
          <w:rFonts w:ascii="楷体_GB2312" w:eastAsia="楷体_GB2312" w:hint="eastAsia"/>
          <w:b/>
          <w:sz w:val="24"/>
        </w:rPr>
        <w:t>赛程安排</w:t>
      </w:r>
    </w:p>
    <w:p w14:paraId="6ECA7E43" w14:textId="5593ABA0" w:rsidR="00DC6DC5" w:rsidRDefault="00DC6DC5" w:rsidP="00DC6DC5">
      <w:pPr>
        <w:rPr>
          <w:rFonts w:ascii="楷体_GB2312" w:eastAsia="楷体_GB2312" w:hAnsi="宋体"/>
          <w:sz w:val="24"/>
        </w:rPr>
      </w:pPr>
      <w:r>
        <w:rPr>
          <w:rFonts w:ascii="楷体_GB2312" w:eastAsia="楷体_GB2312" w:hAnsi="宋体" w:hint="eastAsia"/>
          <w:sz w:val="24"/>
        </w:rPr>
        <w:t>初赛：9月</w:t>
      </w:r>
      <w:r w:rsidR="00100952">
        <w:rPr>
          <w:rFonts w:ascii="楷体_GB2312" w:eastAsia="楷体_GB2312" w:hAnsi="宋体" w:hint="eastAsia"/>
          <w:sz w:val="24"/>
        </w:rPr>
        <w:t>10</w:t>
      </w:r>
      <w:r>
        <w:rPr>
          <w:rFonts w:ascii="楷体_GB2312" w:eastAsia="楷体_GB2312" w:hAnsi="宋体" w:hint="eastAsia"/>
          <w:sz w:val="24"/>
        </w:rPr>
        <w:t>日前</w:t>
      </w:r>
      <w:bookmarkStart w:id="0" w:name="_GoBack"/>
      <w:bookmarkEnd w:id="0"/>
    </w:p>
    <w:p w14:paraId="695AC108" w14:textId="77777777" w:rsidR="00DC6DC5" w:rsidRDefault="00DC6DC5" w:rsidP="00DC6DC5">
      <w:pPr>
        <w:rPr>
          <w:rFonts w:ascii="楷体_GB2312" w:eastAsia="楷体_GB2312" w:hAnsi="宋体"/>
          <w:sz w:val="24"/>
        </w:rPr>
      </w:pPr>
      <w:r>
        <w:rPr>
          <w:rFonts w:ascii="楷体_GB2312" w:eastAsia="楷体_GB2312" w:hAnsi="宋体" w:hint="eastAsia"/>
          <w:sz w:val="24"/>
        </w:rPr>
        <w:t>复赛、决赛：10月11日-13日</w:t>
      </w:r>
    </w:p>
    <w:p w14:paraId="59AC30F0" w14:textId="77777777" w:rsidR="00DC6DC5" w:rsidRDefault="00DC6DC5" w:rsidP="00DC6DC5">
      <w:pPr>
        <w:rPr>
          <w:rFonts w:ascii="楷体_GB2312" w:eastAsia="楷体_GB2312" w:hAnsi="宋体"/>
          <w:sz w:val="24"/>
        </w:rPr>
      </w:pPr>
    </w:p>
    <w:p w14:paraId="3DDE49A5" w14:textId="77777777" w:rsidR="00DC6DC5" w:rsidRPr="00DC6DC5" w:rsidRDefault="00DC6DC5" w:rsidP="001738B5">
      <w:pPr>
        <w:tabs>
          <w:tab w:val="left" w:pos="2400"/>
        </w:tabs>
        <w:spacing w:afterLines="50" w:after="156" w:line="360" w:lineRule="exact"/>
        <w:rPr>
          <w:rFonts w:ascii="楷体_GB2312" w:eastAsia="楷体_GB2312" w:hAnsi="宋体"/>
          <w:b/>
          <w:sz w:val="24"/>
        </w:rPr>
      </w:pPr>
      <w:r>
        <w:rPr>
          <w:rFonts w:ascii="楷体_GB2312" w:eastAsia="楷体_GB2312" w:hAnsi="宋体" w:hint="eastAsia"/>
          <w:b/>
          <w:sz w:val="24"/>
        </w:rPr>
        <w:t>六、</w:t>
      </w:r>
      <w:r>
        <w:rPr>
          <w:rFonts w:ascii="楷体_GB2312" w:eastAsia="楷体_GB2312" w:hint="eastAsia"/>
          <w:b/>
          <w:sz w:val="24"/>
        </w:rPr>
        <w:t>比赛地点</w:t>
      </w:r>
    </w:p>
    <w:p w14:paraId="13BC0C58" w14:textId="77777777" w:rsidR="00426597" w:rsidRPr="00AD27DF" w:rsidRDefault="00426597" w:rsidP="00DC6DC5">
      <w:pPr>
        <w:pStyle w:val="11"/>
        <w:ind w:firstLineChars="0" w:firstLine="0"/>
        <w:rPr>
          <w:rFonts w:ascii="楷体_GB2312" w:eastAsia="楷体_GB2312" w:hAnsi="宋体"/>
          <w:sz w:val="24"/>
        </w:rPr>
      </w:pPr>
      <w:r>
        <w:rPr>
          <w:rFonts w:ascii="楷体_GB2312" w:eastAsia="楷体_GB2312" w:hAnsi="宋体" w:hint="eastAsia"/>
          <w:sz w:val="24"/>
        </w:rPr>
        <w:t>河南省郑州市</w:t>
      </w:r>
      <w:r w:rsidR="000E0A35">
        <w:rPr>
          <w:rFonts w:ascii="楷体_GB2312" w:eastAsia="楷体_GB2312" w:hAnsi="宋体" w:hint="eastAsia"/>
          <w:sz w:val="24"/>
        </w:rPr>
        <w:t>郑东新区</w:t>
      </w:r>
      <w:r>
        <w:rPr>
          <w:rFonts w:ascii="楷体_GB2312" w:eastAsia="楷体_GB2312" w:hAnsi="宋体" w:hint="eastAsia"/>
          <w:sz w:val="24"/>
        </w:rPr>
        <w:t>金水东路180号河南财经政法大学</w:t>
      </w:r>
      <w:r w:rsidR="008F79AB">
        <w:rPr>
          <w:rFonts w:ascii="楷体_GB2312" w:eastAsia="楷体_GB2312" w:hAnsi="宋体" w:hint="eastAsia"/>
          <w:sz w:val="24"/>
        </w:rPr>
        <w:t>郑</w:t>
      </w:r>
      <w:r w:rsidR="000E0A35">
        <w:rPr>
          <w:rFonts w:ascii="楷体_GB2312" w:eastAsia="楷体_GB2312" w:hAnsi="宋体" w:hint="eastAsia"/>
          <w:sz w:val="24"/>
        </w:rPr>
        <w:t>东校区</w:t>
      </w:r>
    </w:p>
    <w:p w14:paraId="303257CC" w14:textId="77777777" w:rsidR="000E0A35" w:rsidRDefault="00426597" w:rsidP="0041153C">
      <w:pPr>
        <w:rPr>
          <w:rFonts w:ascii="楷体_GB2312" w:eastAsia="楷体_GB2312" w:hAnsi="宋体"/>
          <w:sz w:val="24"/>
        </w:rPr>
      </w:pPr>
      <w:r w:rsidRPr="00AD27DF">
        <w:rPr>
          <w:rFonts w:ascii="楷体_GB2312" w:eastAsia="楷体_GB2312" w:hAnsi="宋体" w:hint="eastAsia"/>
          <w:sz w:val="24"/>
        </w:rPr>
        <w:t>联系电话：</w:t>
      </w:r>
      <w:r w:rsidR="000E0A35">
        <w:rPr>
          <w:rFonts w:ascii="楷体_GB2312" w:eastAsia="楷体_GB2312" w:hAnsi="宋体" w:hint="eastAsia"/>
          <w:sz w:val="24"/>
        </w:rPr>
        <w:t>0371-86521525    手机：18503887110</w:t>
      </w:r>
    </w:p>
    <w:p w14:paraId="165F000F" w14:textId="77777777" w:rsidR="00426597" w:rsidRDefault="00426597" w:rsidP="00426597">
      <w:pPr>
        <w:spacing w:line="360" w:lineRule="exact"/>
        <w:ind w:firstLineChars="200" w:firstLine="482"/>
        <w:rPr>
          <w:rFonts w:ascii="楷体_GB2312" w:eastAsia="楷体_GB2312" w:hAnsi="宋体"/>
          <w:b/>
          <w:sz w:val="24"/>
        </w:rPr>
      </w:pPr>
      <w:r>
        <w:rPr>
          <w:rFonts w:ascii="楷体_GB2312" w:eastAsia="楷体_GB2312" w:hAnsi="宋体" w:hint="eastAsia"/>
          <w:b/>
          <w:sz w:val="24"/>
        </w:rPr>
        <w:t>本届比赛章程的最终解释权归大赛</w:t>
      </w:r>
      <w:r w:rsidR="00262731">
        <w:rPr>
          <w:rFonts w:ascii="楷体_GB2312" w:eastAsia="楷体_GB2312" w:hAnsi="宋体" w:hint="eastAsia"/>
          <w:b/>
          <w:sz w:val="24"/>
        </w:rPr>
        <w:t>（</w:t>
      </w:r>
      <w:r>
        <w:rPr>
          <w:rFonts w:ascii="楷体_GB2312" w:eastAsia="楷体_GB2312" w:hAnsi="宋体" w:hint="eastAsia"/>
          <w:b/>
          <w:sz w:val="24"/>
        </w:rPr>
        <w:t>河南赛区</w:t>
      </w:r>
      <w:r w:rsidR="00262731">
        <w:rPr>
          <w:rFonts w:ascii="楷体_GB2312" w:eastAsia="楷体_GB2312" w:hAnsi="宋体" w:hint="eastAsia"/>
          <w:b/>
          <w:sz w:val="24"/>
        </w:rPr>
        <w:t>）</w:t>
      </w:r>
      <w:r>
        <w:rPr>
          <w:rFonts w:ascii="楷体_GB2312" w:eastAsia="楷体_GB2312" w:hAnsi="宋体" w:hint="eastAsia"/>
          <w:b/>
          <w:sz w:val="24"/>
        </w:rPr>
        <w:t>组委会所有。</w:t>
      </w:r>
    </w:p>
    <w:p w14:paraId="5B915AB9" w14:textId="77777777" w:rsidR="00426597" w:rsidRDefault="00426597" w:rsidP="00426597">
      <w:pPr>
        <w:spacing w:line="360" w:lineRule="exact"/>
        <w:ind w:firstLineChars="200" w:firstLine="480"/>
        <w:rPr>
          <w:rFonts w:ascii="楷体_GB2312" w:eastAsia="楷体_GB2312" w:hAnsi="宋体"/>
          <w:sz w:val="24"/>
        </w:rPr>
      </w:pPr>
    </w:p>
    <w:p w14:paraId="725263B0" w14:textId="77777777" w:rsidR="00426597" w:rsidRDefault="00426597" w:rsidP="00426597">
      <w:pPr>
        <w:spacing w:line="360" w:lineRule="exact"/>
        <w:ind w:firstLineChars="200" w:firstLine="480"/>
        <w:jc w:val="right"/>
        <w:rPr>
          <w:rFonts w:ascii="楷体_GB2312" w:eastAsia="楷体_GB2312" w:hAnsi="宋体"/>
          <w:sz w:val="24"/>
        </w:rPr>
      </w:pPr>
      <w:r>
        <w:rPr>
          <w:rFonts w:ascii="楷体_GB2312" w:eastAsia="楷体_GB2312" w:hAnsi="宋体" w:hint="eastAsia"/>
          <w:sz w:val="24"/>
        </w:rPr>
        <w:t>第十届“外教社杯”全国高校外语教学大赛（河南赛区）组委会</w:t>
      </w:r>
    </w:p>
    <w:p w14:paraId="5DC75A23" w14:textId="77777777" w:rsidR="00426597" w:rsidRDefault="00426597" w:rsidP="00426597">
      <w:pPr>
        <w:spacing w:line="360" w:lineRule="exact"/>
        <w:ind w:firstLineChars="200" w:firstLine="480"/>
        <w:jc w:val="right"/>
        <w:rPr>
          <w:rFonts w:ascii="楷体_GB2312" w:eastAsia="楷体_GB2312" w:hAnsi="宋体"/>
          <w:sz w:val="24"/>
        </w:rPr>
      </w:pPr>
      <w:r>
        <w:rPr>
          <w:rFonts w:ascii="楷体_GB2312" w:eastAsia="楷体_GB2312" w:hAnsi="宋体" w:hint="eastAsia"/>
          <w:sz w:val="24"/>
        </w:rPr>
        <w:t xml:space="preserve">                            2019年4月</w:t>
      </w:r>
    </w:p>
    <w:p w14:paraId="43D9CCA7" w14:textId="77777777" w:rsidR="00426597" w:rsidRDefault="00426597" w:rsidP="00426597">
      <w:pPr>
        <w:spacing w:line="360" w:lineRule="exact"/>
        <w:rPr>
          <w:rFonts w:ascii="楷体_GB2312" w:eastAsia="楷体_GB2312" w:hAnsi="宋体"/>
          <w:sz w:val="24"/>
        </w:rPr>
      </w:pPr>
      <w:r>
        <w:rPr>
          <w:rFonts w:ascii="楷体_GB2312" w:eastAsia="楷体_GB2312" w:hAnsi="宋体" w:hint="eastAsia"/>
          <w:sz w:val="24"/>
        </w:rPr>
        <w:t>主办单位</w:t>
      </w:r>
    </w:p>
    <w:p w14:paraId="158CF7A4" w14:textId="77777777" w:rsidR="000E0A35" w:rsidRDefault="00FD0A29" w:rsidP="00FD0A29">
      <w:pPr>
        <w:ind w:firstLineChars="50" w:firstLine="120"/>
        <w:rPr>
          <w:rFonts w:ascii="楷体_GB2312" w:eastAsia="楷体_GB2312" w:hAnsi="宋体"/>
          <w:color w:val="000000"/>
          <w:sz w:val="24"/>
        </w:rPr>
      </w:pPr>
      <w:r w:rsidRPr="006A0DCE">
        <w:rPr>
          <w:rFonts w:ascii="楷体_GB2312" w:eastAsia="楷体_GB2312" w:hAnsi="宋体" w:hint="eastAsia"/>
          <w:color w:val="000000"/>
          <w:sz w:val="24"/>
        </w:rPr>
        <w:t>教育部高等学校大学外语教学指导委员会</w:t>
      </w:r>
      <w:r>
        <w:rPr>
          <w:rFonts w:ascii="楷体_GB2312" w:eastAsia="楷体_GB2312" w:hAnsi="宋体" w:hint="eastAsia"/>
          <w:color w:val="000000"/>
          <w:sz w:val="24"/>
        </w:rPr>
        <w:t xml:space="preserve">  </w:t>
      </w:r>
    </w:p>
    <w:p w14:paraId="5C05014E" w14:textId="77777777" w:rsidR="00426597" w:rsidRPr="006A0DCE" w:rsidRDefault="00426597" w:rsidP="00FD0A29">
      <w:pPr>
        <w:ind w:firstLineChars="50" w:firstLine="120"/>
        <w:rPr>
          <w:rFonts w:ascii="楷体_GB2312" w:eastAsia="楷体_GB2312" w:hAnsi="宋体"/>
          <w:color w:val="000000"/>
          <w:sz w:val="24"/>
        </w:rPr>
      </w:pPr>
      <w:r w:rsidRPr="006A0DCE">
        <w:rPr>
          <w:rFonts w:ascii="楷体_GB2312" w:eastAsia="楷体_GB2312" w:hAnsi="宋体" w:hint="eastAsia"/>
          <w:color w:val="000000"/>
          <w:sz w:val="24"/>
        </w:rPr>
        <w:t>教育部高等学校外</w:t>
      </w:r>
      <w:r w:rsidR="000E0A35">
        <w:rPr>
          <w:rFonts w:ascii="楷体_GB2312" w:eastAsia="楷体_GB2312" w:hAnsi="宋体" w:hint="eastAsia"/>
          <w:color w:val="000000"/>
          <w:sz w:val="24"/>
        </w:rPr>
        <w:t>国</w:t>
      </w:r>
      <w:r w:rsidRPr="006A0DCE">
        <w:rPr>
          <w:rFonts w:ascii="楷体_GB2312" w:eastAsia="楷体_GB2312" w:hAnsi="宋体" w:hint="eastAsia"/>
          <w:color w:val="000000"/>
          <w:sz w:val="24"/>
        </w:rPr>
        <w:t>语</w:t>
      </w:r>
      <w:r w:rsidR="000E0A35">
        <w:rPr>
          <w:rFonts w:ascii="楷体_GB2312" w:eastAsia="楷体_GB2312" w:hAnsi="宋体" w:hint="eastAsia"/>
          <w:color w:val="000000"/>
          <w:sz w:val="24"/>
        </w:rPr>
        <w:t>言文学类</w:t>
      </w:r>
      <w:r w:rsidRPr="006A0DCE">
        <w:rPr>
          <w:rFonts w:ascii="楷体_GB2312" w:eastAsia="楷体_GB2312" w:hAnsi="宋体" w:hint="eastAsia"/>
          <w:color w:val="000000"/>
          <w:sz w:val="24"/>
        </w:rPr>
        <w:t>专业教学指导委员会</w:t>
      </w:r>
    </w:p>
    <w:p w14:paraId="470FE60D" w14:textId="77777777" w:rsidR="00426597" w:rsidRPr="006A0DCE" w:rsidRDefault="00426597" w:rsidP="006A0DCE">
      <w:pPr>
        <w:ind w:firstLineChars="50" w:firstLine="120"/>
        <w:rPr>
          <w:rFonts w:ascii="楷体_GB2312" w:eastAsia="楷体_GB2312" w:hAnsi="宋体"/>
          <w:color w:val="000000"/>
          <w:sz w:val="24"/>
        </w:rPr>
      </w:pPr>
      <w:r w:rsidRPr="006A0DCE">
        <w:rPr>
          <w:rFonts w:ascii="楷体_GB2312" w:eastAsia="楷体_GB2312" w:hAnsi="宋体"/>
          <w:color w:val="000000"/>
          <w:sz w:val="24"/>
        </w:rPr>
        <w:t>教育部职业院校外语类专业教学指导委员会</w:t>
      </w:r>
    </w:p>
    <w:p w14:paraId="47F95CF6" w14:textId="77777777" w:rsidR="00426597" w:rsidRDefault="003235AD" w:rsidP="006A0DCE">
      <w:pPr>
        <w:ind w:firstLineChars="50" w:firstLine="120"/>
        <w:rPr>
          <w:rFonts w:ascii="楷体_GB2312" w:eastAsia="楷体_GB2312" w:hAnsi="宋体"/>
          <w:color w:val="000000"/>
          <w:sz w:val="24"/>
        </w:rPr>
      </w:pPr>
      <w:r w:rsidRPr="006A0DCE">
        <w:rPr>
          <w:rFonts w:ascii="楷体_GB2312" w:eastAsia="楷体_GB2312" w:hAnsi="宋体" w:hint="eastAsia"/>
          <w:color w:val="000000"/>
          <w:sz w:val="24"/>
        </w:rPr>
        <w:t>上海外语教育出版社</w:t>
      </w:r>
    </w:p>
    <w:p w14:paraId="447013D9" w14:textId="77777777" w:rsidR="00426597" w:rsidRDefault="00426597" w:rsidP="00426597">
      <w:pPr>
        <w:spacing w:line="360" w:lineRule="exact"/>
        <w:ind w:right="2400"/>
        <w:rPr>
          <w:rFonts w:ascii="楷体_GB2312" w:eastAsia="楷体_GB2312" w:hAnsi="宋体"/>
          <w:sz w:val="24"/>
        </w:rPr>
      </w:pPr>
      <w:r>
        <w:rPr>
          <w:rFonts w:ascii="楷体_GB2312" w:eastAsia="楷体_GB2312" w:hAnsi="宋体" w:hint="eastAsia"/>
          <w:sz w:val="24"/>
        </w:rPr>
        <w:t>承办单位</w:t>
      </w:r>
    </w:p>
    <w:p w14:paraId="1AB63471" w14:textId="77777777" w:rsidR="00426597" w:rsidRDefault="00426597" w:rsidP="006A0DCE">
      <w:pPr>
        <w:spacing w:line="360" w:lineRule="exact"/>
        <w:ind w:right="2400" w:firstLineChars="100" w:firstLine="240"/>
        <w:rPr>
          <w:rFonts w:ascii="楷体_GB2312" w:eastAsia="楷体_GB2312" w:hAnsi="宋体"/>
          <w:sz w:val="24"/>
        </w:rPr>
      </w:pPr>
      <w:r>
        <w:rPr>
          <w:rFonts w:ascii="楷体_GB2312" w:eastAsia="楷体_GB2312" w:hAnsi="宋体" w:hint="eastAsia"/>
          <w:sz w:val="24"/>
        </w:rPr>
        <w:t>河南财经政法大学</w:t>
      </w:r>
    </w:p>
    <w:p w14:paraId="41DD0384" w14:textId="1D84ACB1" w:rsidR="00211F71" w:rsidRDefault="00211F71" w:rsidP="00211F71">
      <w:pPr>
        <w:jc w:val="left"/>
        <w:rPr>
          <w:rFonts w:ascii="黑体" w:eastAsia="黑体"/>
        </w:rPr>
      </w:pPr>
      <w:r>
        <w:rPr>
          <w:rFonts w:ascii="黑体" w:eastAsia="黑体" w:hint="eastAsia"/>
        </w:rPr>
        <w:lastRenderedPageBreak/>
        <w:t>附件</w:t>
      </w:r>
      <w:r w:rsidR="004B1654">
        <w:rPr>
          <w:rFonts w:ascii="黑体" w:eastAsia="黑体" w:hint="eastAsia"/>
        </w:rPr>
        <w:t xml:space="preserve"> 1</w:t>
      </w:r>
    </w:p>
    <w:p w14:paraId="56DCB1BF" w14:textId="77777777" w:rsidR="00211F71" w:rsidRDefault="00211F71" w:rsidP="00211F71">
      <w:pPr>
        <w:jc w:val="left"/>
        <w:rPr>
          <w:rFonts w:ascii="黑体" w:eastAsia="黑体"/>
        </w:rPr>
      </w:pPr>
    </w:p>
    <w:p w14:paraId="6B9BE192" w14:textId="361A0FC1" w:rsidR="00211F71" w:rsidRDefault="00211F71" w:rsidP="00211F71">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第十届全国高校外语教学大赛</w:t>
      </w:r>
      <w:r w:rsidR="00D44EE9" w:rsidRPr="00D44EE9">
        <w:rPr>
          <w:rFonts w:ascii="楷体_GB2312" w:eastAsia="楷体_GB2312" w:hAnsi="宋体"/>
          <w:sz w:val="44"/>
          <w:szCs w:val="44"/>
        </w:rPr>
        <w:t>大学</w:t>
      </w:r>
      <w:r w:rsidR="00D44EE9" w:rsidRPr="00D44EE9">
        <w:rPr>
          <w:rFonts w:ascii="楷体_GB2312" w:eastAsia="楷体_GB2312" w:hAnsi="宋体" w:hint="eastAsia"/>
          <w:sz w:val="44"/>
          <w:szCs w:val="44"/>
        </w:rPr>
        <w:t>公共</w:t>
      </w:r>
      <w:r w:rsidR="00D44EE9" w:rsidRPr="00D44EE9">
        <w:rPr>
          <w:rFonts w:ascii="楷体_GB2312" w:eastAsia="楷体_GB2312" w:hAnsi="宋体"/>
          <w:sz w:val="44"/>
          <w:szCs w:val="44"/>
        </w:rPr>
        <w:t>英语组</w:t>
      </w:r>
    </w:p>
    <w:p w14:paraId="5629A18A" w14:textId="77777777" w:rsidR="00211F71" w:rsidRDefault="00211F71" w:rsidP="00211F71">
      <w:pPr>
        <w:snapToGrid w:val="0"/>
        <w:jc w:val="center"/>
        <w:rPr>
          <w:rFonts w:ascii="方正小标宋简体" w:eastAsia="方正小标宋简体" w:hAnsi="黑体"/>
          <w:sz w:val="44"/>
          <w:szCs w:val="44"/>
        </w:rPr>
      </w:pPr>
      <w:r>
        <w:rPr>
          <w:rFonts w:ascii="方正小标宋简体" w:eastAsia="方正小标宋简体" w:hAnsi="黑体" w:hint="eastAsia"/>
          <w:sz w:val="44"/>
          <w:szCs w:val="44"/>
        </w:rPr>
        <w:t>河南省赛参赛教师推荐表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1568"/>
        <w:gridCol w:w="1272"/>
        <w:gridCol w:w="1068"/>
        <w:gridCol w:w="1620"/>
        <w:gridCol w:w="1574"/>
      </w:tblGrid>
      <w:tr w:rsidR="00211F71" w14:paraId="3542138B" w14:textId="77777777" w:rsidTr="00513327">
        <w:trPr>
          <w:trHeight w:val="624"/>
          <w:jc w:val="center"/>
        </w:trPr>
        <w:tc>
          <w:tcPr>
            <w:tcW w:w="1463" w:type="dxa"/>
            <w:tcBorders>
              <w:top w:val="single" w:sz="4" w:space="0" w:color="auto"/>
              <w:left w:val="single" w:sz="4" w:space="0" w:color="auto"/>
              <w:bottom w:val="single" w:sz="4" w:space="0" w:color="auto"/>
              <w:right w:val="single" w:sz="4" w:space="0" w:color="auto"/>
            </w:tcBorders>
            <w:vAlign w:val="center"/>
          </w:tcPr>
          <w:p w14:paraId="1626FC95" w14:textId="77777777" w:rsidR="00211F71" w:rsidRDefault="00211F71" w:rsidP="00513327">
            <w:pPr>
              <w:jc w:val="center"/>
              <w:rPr>
                <w:rFonts w:ascii="仿宋_GB2312"/>
                <w:sz w:val="28"/>
                <w:szCs w:val="28"/>
              </w:rPr>
            </w:pPr>
            <w:r>
              <w:rPr>
                <w:rFonts w:ascii="仿宋_GB2312" w:hint="eastAsia"/>
                <w:sz w:val="28"/>
                <w:szCs w:val="28"/>
              </w:rPr>
              <w:t>姓名</w:t>
            </w:r>
          </w:p>
        </w:tc>
        <w:tc>
          <w:tcPr>
            <w:tcW w:w="1568" w:type="dxa"/>
            <w:tcBorders>
              <w:top w:val="single" w:sz="4" w:space="0" w:color="auto"/>
              <w:left w:val="single" w:sz="4" w:space="0" w:color="auto"/>
              <w:bottom w:val="single" w:sz="4" w:space="0" w:color="auto"/>
              <w:right w:val="single" w:sz="4" w:space="0" w:color="auto"/>
            </w:tcBorders>
            <w:vAlign w:val="center"/>
          </w:tcPr>
          <w:p w14:paraId="70B4A49C" w14:textId="77777777" w:rsidR="00211F71" w:rsidRDefault="00211F71" w:rsidP="00513327">
            <w:pPr>
              <w:jc w:val="center"/>
              <w:rPr>
                <w:rFonts w:ascii="仿宋_GB2312"/>
                <w:sz w:val="28"/>
                <w:szCs w:val="28"/>
              </w:rPr>
            </w:pPr>
          </w:p>
        </w:tc>
        <w:tc>
          <w:tcPr>
            <w:tcW w:w="1272" w:type="dxa"/>
            <w:tcBorders>
              <w:top w:val="single" w:sz="4" w:space="0" w:color="auto"/>
              <w:left w:val="single" w:sz="4" w:space="0" w:color="auto"/>
              <w:bottom w:val="single" w:sz="4" w:space="0" w:color="auto"/>
              <w:right w:val="single" w:sz="4" w:space="0" w:color="auto"/>
            </w:tcBorders>
            <w:vAlign w:val="center"/>
          </w:tcPr>
          <w:p w14:paraId="5D1BF59F" w14:textId="77777777" w:rsidR="00211F71" w:rsidRDefault="00211F71" w:rsidP="00513327">
            <w:pPr>
              <w:jc w:val="center"/>
              <w:rPr>
                <w:rFonts w:ascii="仿宋_GB2312"/>
                <w:sz w:val="28"/>
                <w:szCs w:val="28"/>
              </w:rPr>
            </w:pPr>
            <w:r>
              <w:rPr>
                <w:rFonts w:ascii="仿宋_GB2312" w:hint="eastAsia"/>
                <w:sz w:val="28"/>
                <w:szCs w:val="28"/>
              </w:rPr>
              <w:t>性别</w:t>
            </w:r>
          </w:p>
        </w:tc>
        <w:tc>
          <w:tcPr>
            <w:tcW w:w="1068" w:type="dxa"/>
            <w:tcBorders>
              <w:top w:val="single" w:sz="4" w:space="0" w:color="auto"/>
              <w:left w:val="single" w:sz="4" w:space="0" w:color="auto"/>
              <w:bottom w:val="single" w:sz="4" w:space="0" w:color="auto"/>
              <w:right w:val="single" w:sz="4" w:space="0" w:color="auto"/>
            </w:tcBorders>
            <w:vAlign w:val="center"/>
          </w:tcPr>
          <w:p w14:paraId="14AAC5D5" w14:textId="77777777" w:rsidR="00211F71" w:rsidRDefault="00211F71" w:rsidP="00513327">
            <w:pPr>
              <w:jc w:val="center"/>
              <w:rPr>
                <w:rFonts w:ascii="仿宋_GB2312"/>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6743386" w14:textId="77777777" w:rsidR="00211F71" w:rsidRDefault="00211F71" w:rsidP="00513327">
            <w:pPr>
              <w:jc w:val="center"/>
              <w:rPr>
                <w:rFonts w:ascii="仿宋_GB2312"/>
                <w:sz w:val="28"/>
                <w:szCs w:val="28"/>
              </w:rPr>
            </w:pPr>
            <w:r>
              <w:rPr>
                <w:rFonts w:ascii="仿宋_GB2312" w:hint="eastAsia"/>
                <w:sz w:val="28"/>
                <w:szCs w:val="28"/>
              </w:rPr>
              <w:t>出生年月</w:t>
            </w:r>
          </w:p>
        </w:tc>
        <w:tc>
          <w:tcPr>
            <w:tcW w:w="1574" w:type="dxa"/>
            <w:tcBorders>
              <w:top w:val="single" w:sz="4" w:space="0" w:color="auto"/>
              <w:left w:val="single" w:sz="4" w:space="0" w:color="auto"/>
              <w:bottom w:val="single" w:sz="4" w:space="0" w:color="auto"/>
              <w:right w:val="single" w:sz="4" w:space="0" w:color="auto"/>
            </w:tcBorders>
            <w:vAlign w:val="center"/>
          </w:tcPr>
          <w:p w14:paraId="62E98FE4" w14:textId="77777777" w:rsidR="00211F71" w:rsidRDefault="00211F71" w:rsidP="00513327">
            <w:pPr>
              <w:jc w:val="center"/>
              <w:rPr>
                <w:rFonts w:ascii="仿宋_GB2312"/>
                <w:sz w:val="28"/>
                <w:szCs w:val="28"/>
              </w:rPr>
            </w:pPr>
          </w:p>
        </w:tc>
      </w:tr>
      <w:tr w:rsidR="00211F71" w14:paraId="5F0E8AD3" w14:textId="77777777" w:rsidTr="00513327">
        <w:trPr>
          <w:trHeight w:val="624"/>
          <w:jc w:val="center"/>
        </w:trPr>
        <w:tc>
          <w:tcPr>
            <w:tcW w:w="1463" w:type="dxa"/>
            <w:tcBorders>
              <w:top w:val="single" w:sz="4" w:space="0" w:color="auto"/>
              <w:left w:val="single" w:sz="4" w:space="0" w:color="auto"/>
              <w:bottom w:val="single" w:sz="4" w:space="0" w:color="auto"/>
              <w:right w:val="single" w:sz="4" w:space="0" w:color="auto"/>
            </w:tcBorders>
            <w:vAlign w:val="center"/>
          </w:tcPr>
          <w:p w14:paraId="42F47CAF" w14:textId="77777777" w:rsidR="00211F71" w:rsidRDefault="00211F71" w:rsidP="00513327">
            <w:pPr>
              <w:jc w:val="center"/>
              <w:rPr>
                <w:rFonts w:ascii="仿宋_GB2312"/>
                <w:sz w:val="28"/>
                <w:szCs w:val="28"/>
              </w:rPr>
            </w:pPr>
            <w:r>
              <w:rPr>
                <w:rFonts w:ascii="仿宋_GB2312" w:hint="eastAsia"/>
                <w:sz w:val="28"/>
                <w:szCs w:val="28"/>
              </w:rPr>
              <w:t>民族</w:t>
            </w:r>
          </w:p>
        </w:tc>
        <w:tc>
          <w:tcPr>
            <w:tcW w:w="1568" w:type="dxa"/>
            <w:tcBorders>
              <w:top w:val="single" w:sz="4" w:space="0" w:color="auto"/>
              <w:left w:val="single" w:sz="4" w:space="0" w:color="auto"/>
              <w:bottom w:val="single" w:sz="4" w:space="0" w:color="auto"/>
              <w:right w:val="single" w:sz="4" w:space="0" w:color="auto"/>
            </w:tcBorders>
            <w:vAlign w:val="center"/>
          </w:tcPr>
          <w:p w14:paraId="38602077" w14:textId="77777777" w:rsidR="00211F71" w:rsidRDefault="00211F71" w:rsidP="00513327">
            <w:pPr>
              <w:jc w:val="center"/>
              <w:rPr>
                <w:rFonts w:ascii="仿宋_GB2312"/>
                <w:sz w:val="28"/>
                <w:szCs w:val="28"/>
              </w:rPr>
            </w:pPr>
          </w:p>
        </w:tc>
        <w:tc>
          <w:tcPr>
            <w:tcW w:w="1272" w:type="dxa"/>
            <w:tcBorders>
              <w:top w:val="single" w:sz="4" w:space="0" w:color="auto"/>
              <w:left w:val="single" w:sz="4" w:space="0" w:color="auto"/>
              <w:bottom w:val="single" w:sz="4" w:space="0" w:color="auto"/>
              <w:right w:val="single" w:sz="4" w:space="0" w:color="auto"/>
            </w:tcBorders>
            <w:vAlign w:val="center"/>
          </w:tcPr>
          <w:p w14:paraId="5ACA355E" w14:textId="77777777" w:rsidR="00211F71" w:rsidRDefault="00211F71" w:rsidP="00513327">
            <w:pPr>
              <w:jc w:val="center"/>
              <w:rPr>
                <w:rFonts w:ascii="仿宋_GB2312"/>
                <w:sz w:val="28"/>
                <w:szCs w:val="28"/>
              </w:rPr>
            </w:pPr>
            <w:r>
              <w:rPr>
                <w:rFonts w:ascii="仿宋_GB2312" w:hint="eastAsia"/>
                <w:sz w:val="28"/>
                <w:szCs w:val="28"/>
              </w:rPr>
              <w:t>职称</w:t>
            </w:r>
          </w:p>
        </w:tc>
        <w:tc>
          <w:tcPr>
            <w:tcW w:w="1068" w:type="dxa"/>
            <w:tcBorders>
              <w:top w:val="single" w:sz="4" w:space="0" w:color="auto"/>
              <w:left w:val="single" w:sz="4" w:space="0" w:color="auto"/>
              <w:bottom w:val="single" w:sz="4" w:space="0" w:color="auto"/>
              <w:right w:val="single" w:sz="4" w:space="0" w:color="auto"/>
            </w:tcBorders>
            <w:vAlign w:val="center"/>
          </w:tcPr>
          <w:p w14:paraId="1A6E4393" w14:textId="77777777" w:rsidR="00211F71" w:rsidRDefault="00211F71" w:rsidP="00513327">
            <w:pPr>
              <w:jc w:val="center"/>
              <w:rPr>
                <w:rFonts w:ascii="仿宋_GB2312"/>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3230B83" w14:textId="77777777" w:rsidR="00211F71" w:rsidRDefault="00211F71" w:rsidP="00513327">
            <w:pPr>
              <w:jc w:val="center"/>
              <w:rPr>
                <w:rFonts w:ascii="仿宋_GB2312"/>
                <w:sz w:val="28"/>
                <w:szCs w:val="28"/>
              </w:rPr>
            </w:pPr>
            <w:r>
              <w:rPr>
                <w:rFonts w:ascii="仿宋_GB2312" w:hint="eastAsia"/>
                <w:sz w:val="28"/>
                <w:szCs w:val="28"/>
              </w:rPr>
              <w:t>学历</w:t>
            </w:r>
            <w:r>
              <w:rPr>
                <w:rFonts w:ascii="仿宋_GB2312"/>
                <w:sz w:val="28"/>
                <w:szCs w:val="28"/>
              </w:rPr>
              <w:t>/</w:t>
            </w:r>
            <w:r>
              <w:rPr>
                <w:rFonts w:ascii="仿宋_GB2312" w:hint="eastAsia"/>
                <w:sz w:val="28"/>
                <w:szCs w:val="28"/>
              </w:rPr>
              <w:t>学位</w:t>
            </w:r>
          </w:p>
        </w:tc>
        <w:tc>
          <w:tcPr>
            <w:tcW w:w="1574" w:type="dxa"/>
            <w:tcBorders>
              <w:top w:val="single" w:sz="4" w:space="0" w:color="auto"/>
              <w:left w:val="single" w:sz="4" w:space="0" w:color="auto"/>
              <w:bottom w:val="single" w:sz="4" w:space="0" w:color="auto"/>
              <w:right w:val="single" w:sz="4" w:space="0" w:color="auto"/>
            </w:tcBorders>
            <w:vAlign w:val="center"/>
          </w:tcPr>
          <w:p w14:paraId="427D6167" w14:textId="77777777" w:rsidR="00211F71" w:rsidRDefault="00211F71" w:rsidP="00513327">
            <w:pPr>
              <w:jc w:val="center"/>
              <w:rPr>
                <w:rFonts w:ascii="仿宋_GB2312"/>
                <w:sz w:val="28"/>
                <w:szCs w:val="28"/>
              </w:rPr>
            </w:pPr>
          </w:p>
        </w:tc>
      </w:tr>
      <w:tr w:rsidR="00211F71" w14:paraId="40C7CA2A" w14:textId="77777777" w:rsidTr="00513327">
        <w:trPr>
          <w:trHeight w:val="624"/>
          <w:jc w:val="center"/>
        </w:trPr>
        <w:tc>
          <w:tcPr>
            <w:tcW w:w="3031" w:type="dxa"/>
            <w:gridSpan w:val="2"/>
            <w:tcBorders>
              <w:top w:val="single" w:sz="4" w:space="0" w:color="auto"/>
              <w:left w:val="single" w:sz="4" w:space="0" w:color="auto"/>
              <w:bottom w:val="single" w:sz="4" w:space="0" w:color="auto"/>
              <w:right w:val="single" w:sz="4" w:space="0" w:color="auto"/>
            </w:tcBorders>
            <w:vAlign w:val="center"/>
          </w:tcPr>
          <w:p w14:paraId="4BF0BBC2" w14:textId="77777777" w:rsidR="00211F71" w:rsidRDefault="00211F71" w:rsidP="00513327">
            <w:pPr>
              <w:snapToGrid w:val="0"/>
              <w:jc w:val="center"/>
              <w:rPr>
                <w:rFonts w:ascii="仿宋_GB2312"/>
                <w:sz w:val="28"/>
                <w:szCs w:val="28"/>
              </w:rPr>
            </w:pPr>
            <w:r>
              <w:rPr>
                <w:rFonts w:ascii="仿宋_GB2312" w:hint="eastAsia"/>
                <w:sz w:val="28"/>
                <w:szCs w:val="28"/>
              </w:rPr>
              <w:t>所在院校、学院</w:t>
            </w:r>
          </w:p>
          <w:p w14:paraId="6D5FEC06" w14:textId="77777777" w:rsidR="00211F71" w:rsidRDefault="00211F71" w:rsidP="00513327">
            <w:pPr>
              <w:snapToGrid w:val="0"/>
              <w:jc w:val="center"/>
              <w:rPr>
                <w:rFonts w:ascii="仿宋_GB2312"/>
                <w:sz w:val="28"/>
                <w:szCs w:val="28"/>
              </w:rPr>
            </w:pPr>
            <w:r>
              <w:rPr>
                <w:rFonts w:ascii="仿宋_GB2312"/>
                <w:sz w:val="28"/>
                <w:szCs w:val="28"/>
              </w:rPr>
              <w:t>(</w:t>
            </w:r>
            <w:r>
              <w:rPr>
                <w:rFonts w:ascii="仿宋_GB2312" w:hint="eastAsia"/>
                <w:sz w:val="28"/>
                <w:szCs w:val="28"/>
              </w:rPr>
              <w:t>系、部</w:t>
            </w:r>
            <w:r>
              <w:rPr>
                <w:rFonts w:ascii="仿宋_GB2312"/>
                <w:sz w:val="28"/>
                <w:szCs w:val="28"/>
              </w:rPr>
              <w:t>)</w:t>
            </w:r>
          </w:p>
        </w:tc>
        <w:tc>
          <w:tcPr>
            <w:tcW w:w="5534" w:type="dxa"/>
            <w:gridSpan w:val="4"/>
            <w:tcBorders>
              <w:top w:val="single" w:sz="4" w:space="0" w:color="auto"/>
              <w:left w:val="single" w:sz="4" w:space="0" w:color="auto"/>
              <w:bottom w:val="single" w:sz="4" w:space="0" w:color="auto"/>
              <w:right w:val="single" w:sz="4" w:space="0" w:color="auto"/>
            </w:tcBorders>
            <w:vAlign w:val="center"/>
          </w:tcPr>
          <w:p w14:paraId="13EE8743" w14:textId="77777777" w:rsidR="00211F71" w:rsidRDefault="00211F71" w:rsidP="00513327">
            <w:pPr>
              <w:snapToGrid w:val="0"/>
              <w:jc w:val="center"/>
              <w:rPr>
                <w:rFonts w:ascii="仿宋_GB2312"/>
                <w:sz w:val="28"/>
                <w:szCs w:val="28"/>
              </w:rPr>
            </w:pPr>
          </w:p>
        </w:tc>
      </w:tr>
      <w:tr w:rsidR="00211F71" w14:paraId="772A7CF7" w14:textId="77777777" w:rsidTr="00513327">
        <w:trPr>
          <w:trHeight w:val="624"/>
          <w:jc w:val="center"/>
        </w:trPr>
        <w:tc>
          <w:tcPr>
            <w:tcW w:w="1463" w:type="dxa"/>
            <w:vMerge w:val="restart"/>
            <w:tcBorders>
              <w:top w:val="single" w:sz="4" w:space="0" w:color="auto"/>
              <w:left w:val="single" w:sz="4" w:space="0" w:color="auto"/>
              <w:bottom w:val="single" w:sz="4" w:space="0" w:color="auto"/>
              <w:right w:val="single" w:sz="4" w:space="0" w:color="auto"/>
            </w:tcBorders>
            <w:vAlign w:val="center"/>
          </w:tcPr>
          <w:p w14:paraId="4BA38945" w14:textId="77777777" w:rsidR="00211F71" w:rsidRDefault="00211F71" w:rsidP="00513327">
            <w:pPr>
              <w:jc w:val="center"/>
              <w:rPr>
                <w:rFonts w:ascii="仿宋_GB2312"/>
                <w:sz w:val="28"/>
                <w:szCs w:val="28"/>
              </w:rPr>
            </w:pPr>
            <w:r>
              <w:rPr>
                <w:rFonts w:ascii="仿宋_GB2312" w:hint="eastAsia"/>
                <w:sz w:val="28"/>
                <w:szCs w:val="28"/>
              </w:rPr>
              <w:t>联系方式</w:t>
            </w:r>
          </w:p>
        </w:tc>
        <w:tc>
          <w:tcPr>
            <w:tcW w:w="1568" w:type="dxa"/>
            <w:tcBorders>
              <w:top w:val="single" w:sz="4" w:space="0" w:color="auto"/>
              <w:left w:val="single" w:sz="4" w:space="0" w:color="auto"/>
              <w:bottom w:val="single" w:sz="4" w:space="0" w:color="auto"/>
              <w:right w:val="single" w:sz="4" w:space="0" w:color="auto"/>
            </w:tcBorders>
            <w:vAlign w:val="center"/>
          </w:tcPr>
          <w:p w14:paraId="5BD5F801" w14:textId="77777777" w:rsidR="00211F71" w:rsidRDefault="00211F71" w:rsidP="00513327">
            <w:pPr>
              <w:jc w:val="center"/>
              <w:rPr>
                <w:rFonts w:ascii="仿宋_GB2312"/>
                <w:sz w:val="28"/>
                <w:szCs w:val="28"/>
              </w:rPr>
            </w:pPr>
            <w:r>
              <w:rPr>
                <w:rFonts w:ascii="仿宋_GB2312" w:hint="eastAsia"/>
                <w:sz w:val="28"/>
                <w:szCs w:val="28"/>
              </w:rPr>
              <w:t>手机</w:t>
            </w:r>
          </w:p>
        </w:tc>
        <w:tc>
          <w:tcPr>
            <w:tcW w:w="5534" w:type="dxa"/>
            <w:gridSpan w:val="4"/>
            <w:tcBorders>
              <w:top w:val="single" w:sz="4" w:space="0" w:color="auto"/>
              <w:left w:val="single" w:sz="4" w:space="0" w:color="auto"/>
              <w:bottom w:val="single" w:sz="4" w:space="0" w:color="auto"/>
              <w:right w:val="single" w:sz="4" w:space="0" w:color="auto"/>
            </w:tcBorders>
            <w:vAlign w:val="center"/>
          </w:tcPr>
          <w:p w14:paraId="3A981355" w14:textId="77777777" w:rsidR="00211F71" w:rsidRDefault="00211F71" w:rsidP="00513327">
            <w:pPr>
              <w:jc w:val="center"/>
              <w:rPr>
                <w:rFonts w:ascii="仿宋_GB2312"/>
                <w:sz w:val="28"/>
                <w:szCs w:val="28"/>
              </w:rPr>
            </w:pPr>
          </w:p>
        </w:tc>
      </w:tr>
      <w:tr w:rsidR="00211F71" w14:paraId="1351903B" w14:textId="77777777" w:rsidTr="00513327">
        <w:trPr>
          <w:trHeight w:val="624"/>
          <w:jc w:val="center"/>
        </w:trPr>
        <w:tc>
          <w:tcPr>
            <w:tcW w:w="1463" w:type="dxa"/>
            <w:vMerge/>
            <w:tcBorders>
              <w:top w:val="single" w:sz="4" w:space="0" w:color="auto"/>
              <w:left w:val="single" w:sz="4" w:space="0" w:color="auto"/>
              <w:bottom w:val="single" w:sz="4" w:space="0" w:color="auto"/>
              <w:right w:val="single" w:sz="4" w:space="0" w:color="auto"/>
            </w:tcBorders>
            <w:vAlign w:val="center"/>
          </w:tcPr>
          <w:p w14:paraId="34090ECF" w14:textId="77777777" w:rsidR="00211F71" w:rsidRDefault="00211F71" w:rsidP="00513327">
            <w:pPr>
              <w:widowControl/>
              <w:jc w:val="left"/>
              <w:rPr>
                <w:rFonts w:ascii="仿宋_GB2312"/>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14:paraId="5A89F76F" w14:textId="77777777" w:rsidR="00211F71" w:rsidRDefault="00211F71" w:rsidP="00513327">
            <w:pPr>
              <w:jc w:val="center"/>
              <w:rPr>
                <w:rFonts w:ascii="仿宋_GB2312"/>
                <w:sz w:val="28"/>
                <w:szCs w:val="28"/>
              </w:rPr>
            </w:pPr>
            <w:r>
              <w:rPr>
                <w:rFonts w:ascii="仿宋_GB2312"/>
                <w:sz w:val="28"/>
                <w:szCs w:val="28"/>
              </w:rPr>
              <w:t>E-mail</w:t>
            </w:r>
          </w:p>
        </w:tc>
        <w:tc>
          <w:tcPr>
            <w:tcW w:w="5534" w:type="dxa"/>
            <w:gridSpan w:val="4"/>
            <w:tcBorders>
              <w:top w:val="single" w:sz="4" w:space="0" w:color="auto"/>
              <w:left w:val="single" w:sz="4" w:space="0" w:color="auto"/>
              <w:bottom w:val="single" w:sz="4" w:space="0" w:color="auto"/>
              <w:right w:val="single" w:sz="4" w:space="0" w:color="auto"/>
            </w:tcBorders>
            <w:vAlign w:val="center"/>
          </w:tcPr>
          <w:p w14:paraId="79E64E2A" w14:textId="77777777" w:rsidR="00211F71" w:rsidRDefault="00211F71" w:rsidP="00513327">
            <w:pPr>
              <w:jc w:val="center"/>
              <w:rPr>
                <w:rFonts w:ascii="仿宋_GB2312"/>
                <w:sz w:val="28"/>
                <w:szCs w:val="28"/>
              </w:rPr>
            </w:pPr>
          </w:p>
        </w:tc>
      </w:tr>
      <w:tr w:rsidR="00211F71" w14:paraId="10E1EE2A" w14:textId="77777777" w:rsidTr="00513327">
        <w:trPr>
          <w:trHeight w:val="624"/>
          <w:jc w:val="center"/>
        </w:trPr>
        <w:tc>
          <w:tcPr>
            <w:tcW w:w="1463" w:type="dxa"/>
            <w:tcBorders>
              <w:top w:val="single" w:sz="4" w:space="0" w:color="auto"/>
              <w:left w:val="single" w:sz="4" w:space="0" w:color="auto"/>
              <w:bottom w:val="single" w:sz="4" w:space="0" w:color="auto"/>
              <w:right w:val="single" w:sz="4" w:space="0" w:color="auto"/>
            </w:tcBorders>
            <w:vAlign w:val="center"/>
          </w:tcPr>
          <w:p w14:paraId="3B16DB5C" w14:textId="77777777" w:rsidR="00211F71" w:rsidRDefault="00211F71" w:rsidP="00513327">
            <w:pPr>
              <w:jc w:val="center"/>
              <w:rPr>
                <w:rFonts w:ascii="仿宋_GB2312"/>
                <w:sz w:val="28"/>
                <w:szCs w:val="28"/>
              </w:rPr>
            </w:pPr>
            <w:r>
              <w:rPr>
                <w:rFonts w:ascii="仿宋_GB2312" w:hint="eastAsia"/>
                <w:sz w:val="28"/>
                <w:szCs w:val="28"/>
              </w:rPr>
              <w:t>参赛课程</w:t>
            </w:r>
          </w:p>
        </w:tc>
        <w:tc>
          <w:tcPr>
            <w:tcW w:w="7102" w:type="dxa"/>
            <w:gridSpan w:val="5"/>
            <w:tcBorders>
              <w:top w:val="single" w:sz="4" w:space="0" w:color="auto"/>
              <w:left w:val="single" w:sz="4" w:space="0" w:color="auto"/>
              <w:bottom w:val="single" w:sz="4" w:space="0" w:color="auto"/>
              <w:right w:val="single" w:sz="4" w:space="0" w:color="auto"/>
            </w:tcBorders>
            <w:vAlign w:val="center"/>
          </w:tcPr>
          <w:p w14:paraId="76EA2D8A" w14:textId="77777777" w:rsidR="00211F71" w:rsidRDefault="00211F71" w:rsidP="00513327">
            <w:pPr>
              <w:jc w:val="center"/>
              <w:rPr>
                <w:rFonts w:ascii="仿宋_GB2312"/>
                <w:sz w:val="28"/>
                <w:szCs w:val="28"/>
              </w:rPr>
            </w:pPr>
          </w:p>
        </w:tc>
      </w:tr>
      <w:tr w:rsidR="00211F71" w14:paraId="4FC18A21" w14:textId="77777777" w:rsidTr="00513327">
        <w:trPr>
          <w:trHeight w:val="1486"/>
          <w:jc w:val="center"/>
        </w:trPr>
        <w:tc>
          <w:tcPr>
            <w:tcW w:w="1463" w:type="dxa"/>
            <w:tcBorders>
              <w:top w:val="single" w:sz="4" w:space="0" w:color="auto"/>
              <w:left w:val="single" w:sz="4" w:space="0" w:color="auto"/>
              <w:bottom w:val="single" w:sz="4" w:space="0" w:color="auto"/>
              <w:right w:val="single" w:sz="4" w:space="0" w:color="auto"/>
            </w:tcBorders>
            <w:vAlign w:val="center"/>
          </w:tcPr>
          <w:p w14:paraId="467A6B71" w14:textId="77777777" w:rsidR="00211F71" w:rsidRDefault="00211F71" w:rsidP="00513327">
            <w:pPr>
              <w:spacing w:line="400" w:lineRule="exact"/>
              <w:jc w:val="center"/>
              <w:rPr>
                <w:rFonts w:ascii="仿宋_GB2312"/>
                <w:sz w:val="28"/>
                <w:szCs w:val="28"/>
              </w:rPr>
            </w:pPr>
            <w:r>
              <w:rPr>
                <w:rFonts w:ascii="仿宋_GB2312" w:hint="eastAsia"/>
                <w:sz w:val="28"/>
                <w:szCs w:val="28"/>
              </w:rPr>
              <w:t>学校主讲</w:t>
            </w:r>
          </w:p>
          <w:p w14:paraId="6178B201" w14:textId="77777777" w:rsidR="00211F71" w:rsidRDefault="00211F71" w:rsidP="00513327">
            <w:pPr>
              <w:spacing w:line="400" w:lineRule="exact"/>
              <w:jc w:val="center"/>
              <w:rPr>
                <w:rFonts w:ascii="仿宋_GB2312"/>
                <w:sz w:val="28"/>
                <w:szCs w:val="28"/>
              </w:rPr>
            </w:pPr>
            <w:r>
              <w:rPr>
                <w:rFonts w:ascii="仿宋_GB2312" w:hint="eastAsia"/>
                <w:sz w:val="28"/>
                <w:szCs w:val="28"/>
              </w:rPr>
              <w:t>课程情况</w:t>
            </w:r>
          </w:p>
        </w:tc>
        <w:tc>
          <w:tcPr>
            <w:tcW w:w="7102" w:type="dxa"/>
            <w:gridSpan w:val="5"/>
            <w:tcBorders>
              <w:top w:val="single" w:sz="4" w:space="0" w:color="auto"/>
              <w:left w:val="single" w:sz="4" w:space="0" w:color="auto"/>
              <w:bottom w:val="single" w:sz="4" w:space="0" w:color="auto"/>
              <w:right w:val="single" w:sz="4" w:space="0" w:color="auto"/>
            </w:tcBorders>
            <w:vAlign w:val="center"/>
          </w:tcPr>
          <w:p w14:paraId="6E51B60A" w14:textId="77777777" w:rsidR="00211F71" w:rsidRDefault="00211F71" w:rsidP="00513327">
            <w:pPr>
              <w:jc w:val="center"/>
              <w:rPr>
                <w:rFonts w:ascii="仿宋_GB2312"/>
                <w:sz w:val="28"/>
                <w:szCs w:val="28"/>
              </w:rPr>
            </w:pPr>
          </w:p>
        </w:tc>
      </w:tr>
      <w:tr w:rsidR="00211F71" w14:paraId="1FE97FBB" w14:textId="77777777" w:rsidTr="00513327">
        <w:trPr>
          <w:trHeight w:val="1739"/>
          <w:jc w:val="center"/>
        </w:trPr>
        <w:tc>
          <w:tcPr>
            <w:tcW w:w="1463" w:type="dxa"/>
            <w:tcBorders>
              <w:top w:val="single" w:sz="4" w:space="0" w:color="auto"/>
              <w:left w:val="single" w:sz="4" w:space="0" w:color="auto"/>
              <w:bottom w:val="single" w:sz="4" w:space="0" w:color="auto"/>
              <w:right w:val="single" w:sz="4" w:space="0" w:color="auto"/>
            </w:tcBorders>
            <w:vAlign w:val="center"/>
          </w:tcPr>
          <w:p w14:paraId="4EDCEE6D" w14:textId="77777777" w:rsidR="00211F71" w:rsidRDefault="00211F71" w:rsidP="00513327">
            <w:pPr>
              <w:spacing w:line="400" w:lineRule="exact"/>
              <w:jc w:val="center"/>
              <w:rPr>
                <w:rFonts w:ascii="仿宋_GB2312"/>
                <w:sz w:val="28"/>
                <w:szCs w:val="28"/>
              </w:rPr>
            </w:pPr>
            <w:r>
              <w:rPr>
                <w:rFonts w:ascii="仿宋_GB2312" w:hint="eastAsia"/>
                <w:sz w:val="28"/>
                <w:szCs w:val="28"/>
              </w:rPr>
              <w:t>院系推荐意见</w:t>
            </w:r>
          </w:p>
        </w:tc>
        <w:tc>
          <w:tcPr>
            <w:tcW w:w="7102" w:type="dxa"/>
            <w:gridSpan w:val="5"/>
            <w:tcBorders>
              <w:top w:val="single" w:sz="4" w:space="0" w:color="auto"/>
              <w:left w:val="single" w:sz="4" w:space="0" w:color="auto"/>
              <w:bottom w:val="single" w:sz="4" w:space="0" w:color="auto"/>
              <w:right w:val="single" w:sz="4" w:space="0" w:color="auto"/>
            </w:tcBorders>
            <w:vAlign w:val="center"/>
          </w:tcPr>
          <w:p w14:paraId="0CB3AEA8" w14:textId="77777777" w:rsidR="00211F71" w:rsidRDefault="00211F71" w:rsidP="00513327">
            <w:pPr>
              <w:spacing w:line="400" w:lineRule="exact"/>
              <w:rPr>
                <w:rFonts w:ascii="仿宋_GB2312"/>
                <w:sz w:val="28"/>
                <w:szCs w:val="28"/>
              </w:rPr>
            </w:pPr>
          </w:p>
          <w:p w14:paraId="64401B73" w14:textId="77777777" w:rsidR="00211F71" w:rsidRDefault="00211F71" w:rsidP="00513327">
            <w:pPr>
              <w:spacing w:line="400" w:lineRule="exact"/>
              <w:rPr>
                <w:rFonts w:ascii="仿宋_GB2312"/>
                <w:sz w:val="28"/>
                <w:szCs w:val="28"/>
              </w:rPr>
            </w:pPr>
            <w:r>
              <w:rPr>
                <w:rFonts w:ascii="仿宋_GB2312"/>
                <w:sz w:val="28"/>
                <w:szCs w:val="28"/>
              </w:rPr>
              <w:t xml:space="preserve">                      </w:t>
            </w:r>
            <w:r>
              <w:rPr>
                <w:rFonts w:ascii="仿宋_GB2312" w:hint="eastAsia"/>
                <w:sz w:val="28"/>
                <w:szCs w:val="28"/>
              </w:rPr>
              <w:t>院长（主任）签字：</w:t>
            </w:r>
          </w:p>
          <w:p w14:paraId="0A6A025E" w14:textId="77777777" w:rsidR="00211F71" w:rsidRDefault="00211F71" w:rsidP="00513327">
            <w:pPr>
              <w:spacing w:line="400" w:lineRule="exact"/>
              <w:ind w:firstLineChars="1050" w:firstLine="2940"/>
              <w:rPr>
                <w:rFonts w:ascii="仿宋_GB2312"/>
                <w:sz w:val="28"/>
                <w:szCs w:val="28"/>
              </w:rPr>
            </w:pPr>
            <w:r>
              <w:rPr>
                <w:rFonts w:ascii="仿宋_GB2312" w:hint="eastAsia"/>
                <w:sz w:val="28"/>
                <w:szCs w:val="28"/>
              </w:rPr>
              <w:t>（盖章）</w:t>
            </w: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tc>
      </w:tr>
      <w:tr w:rsidR="00211F71" w14:paraId="472EB8FF" w14:textId="77777777" w:rsidTr="00513327">
        <w:trPr>
          <w:trHeight w:val="1739"/>
          <w:jc w:val="center"/>
        </w:trPr>
        <w:tc>
          <w:tcPr>
            <w:tcW w:w="1463" w:type="dxa"/>
            <w:tcBorders>
              <w:top w:val="single" w:sz="4" w:space="0" w:color="auto"/>
              <w:left w:val="single" w:sz="4" w:space="0" w:color="auto"/>
              <w:bottom w:val="single" w:sz="4" w:space="0" w:color="auto"/>
              <w:right w:val="single" w:sz="4" w:space="0" w:color="auto"/>
            </w:tcBorders>
            <w:vAlign w:val="center"/>
          </w:tcPr>
          <w:p w14:paraId="5BD5E985" w14:textId="77777777" w:rsidR="00211F71" w:rsidRDefault="00211F71" w:rsidP="00513327">
            <w:pPr>
              <w:spacing w:line="400" w:lineRule="exact"/>
              <w:jc w:val="center"/>
              <w:rPr>
                <w:rFonts w:ascii="仿宋_GB2312"/>
                <w:sz w:val="28"/>
                <w:szCs w:val="28"/>
              </w:rPr>
            </w:pPr>
            <w:r>
              <w:rPr>
                <w:rFonts w:ascii="仿宋_GB2312" w:hint="eastAsia"/>
                <w:sz w:val="28"/>
                <w:szCs w:val="28"/>
              </w:rPr>
              <w:t>教务部门意见</w:t>
            </w:r>
          </w:p>
        </w:tc>
        <w:tc>
          <w:tcPr>
            <w:tcW w:w="7102" w:type="dxa"/>
            <w:gridSpan w:val="5"/>
            <w:tcBorders>
              <w:top w:val="single" w:sz="4" w:space="0" w:color="auto"/>
              <w:left w:val="single" w:sz="4" w:space="0" w:color="auto"/>
              <w:bottom w:val="single" w:sz="4" w:space="0" w:color="auto"/>
              <w:right w:val="single" w:sz="4" w:space="0" w:color="auto"/>
            </w:tcBorders>
            <w:vAlign w:val="center"/>
          </w:tcPr>
          <w:p w14:paraId="386C832F" w14:textId="77777777" w:rsidR="00211F71" w:rsidRDefault="00211F71" w:rsidP="00513327">
            <w:pPr>
              <w:spacing w:line="400" w:lineRule="exact"/>
              <w:rPr>
                <w:rFonts w:ascii="仿宋_GB2312"/>
                <w:sz w:val="28"/>
                <w:szCs w:val="28"/>
              </w:rPr>
            </w:pPr>
          </w:p>
          <w:p w14:paraId="35F1832F" w14:textId="77777777" w:rsidR="00211F71" w:rsidRDefault="00211F71" w:rsidP="00513327">
            <w:pPr>
              <w:spacing w:line="400" w:lineRule="exact"/>
              <w:rPr>
                <w:rFonts w:ascii="仿宋_GB2312"/>
                <w:sz w:val="28"/>
                <w:szCs w:val="28"/>
              </w:rPr>
            </w:pPr>
            <w:r>
              <w:rPr>
                <w:rFonts w:ascii="仿宋_GB2312"/>
                <w:sz w:val="28"/>
                <w:szCs w:val="28"/>
              </w:rPr>
              <w:t xml:space="preserve">                      </w:t>
            </w:r>
            <w:r>
              <w:rPr>
                <w:rFonts w:ascii="仿宋_GB2312" w:hint="eastAsia"/>
                <w:sz w:val="28"/>
                <w:szCs w:val="28"/>
              </w:rPr>
              <w:t>教务处长签字：</w:t>
            </w:r>
          </w:p>
          <w:p w14:paraId="0D426523" w14:textId="77777777" w:rsidR="00211F71" w:rsidRDefault="00211F71" w:rsidP="00513327">
            <w:pPr>
              <w:spacing w:line="400" w:lineRule="exact"/>
              <w:ind w:firstLineChars="1050" w:firstLine="2940"/>
              <w:rPr>
                <w:rFonts w:ascii="仿宋_GB2312"/>
                <w:sz w:val="28"/>
                <w:szCs w:val="28"/>
              </w:rPr>
            </w:pPr>
            <w:r>
              <w:rPr>
                <w:rFonts w:ascii="仿宋_GB2312" w:hint="eastAsia"/>
                <w:sz w:val="28"/>
                <w:szCs w:val="28"/>
              </w:rPr>
              <w:t>（盖章）</w:t>
            </w: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tc>
      </w:tr>
      <w:tr w:rsidR="00211F71" w14:paraId="2BED1325" w14:textId="77777777" w:rsidTr="00513327">
        <w:trPr>
          <w:trHeight w:val="1395"/>
          <w:jc w:val="center"/>
        </w:trPr>
        <w:tc>
          <w:tcPr>
            <w:tcW w:w="1463" w:type="dxa"/>
            <w:tcBorders>
              <w:top w:val="single" w:sz="4" w:space="0" w:color="auto"/>
              <w:left w:val="single" w:sz="4" w:space="0" w:color="auto"/>
              <w:bottom w:val="single" w:sz="4" w:space="0" w:color="auto"/>
              <w:right w:val="single" w:sz="4" w:space="0" w:color="auto"/>
            </w:tcBorders>
            <w:vAlign w:val="center"/>
          </w:tcPr>
          <w:p w14:paraId="667BDAD6" w14:textId="77777777" w:rsidR="00211F71" w:rsidRDefault="00211F71" w:rsidP="00513327">
            <w:pPr>
              <w:spacing w:line="400" w:lineRule="exact"/>
              <w:jc w:val="center"/>
              <w:rPr>
                <w:rFonts w:ascii="仿宋_GB2312"/>
                <w:sz w:val="28"/>
                <w:szCs w:val="28"/>
              </w:rPr>
            </w:pPr>
            <w:r>
              <w:rPr>
                <w:rFonts w:ascii="仿宋_GB2312" w:hint="eastAsia"/>
                <w:sz w:val="28"/>
                <w:szCs w:val="28"/>
              </w:rPr>
              <w:t>学校意见</w:t>
            </w:r>
          </w:p>
        </w:tc>
        <w:tc>
          <w:tcPr>
            <w:tcW w:w="7102" w:type="dxa"/>
            <w:gridSpan w:val="5"/>
            <w:tcBorders>
              <w:top w:val="single" w:sz="4" w:space="0" w:color="auto"/>
              <w:left w:val="single" w:sz="4" w:space="0" w:color="auto"/>
              <w:bottom w:val="single" w:sz="4" w:space="0" w:color="auto"/>
              <w:right w:val="single" w:sz="4" w:space="0" w:color="auto"/>
            </w:tcBorders>
            <w:vAlign w:val="center"/>
          </w:tcPr>
          <w:p w14:paraId="38873988" w14:textId="77777777" w:rsidR="00211F71" w:rsidRDefault="00211F71" w:rsidP="00513327">
            <w:pPr>
              <w:spacing w:line="400" w:lineRule="exact"/>
              <w:ind w:firstLineChars="1192" w:firstLine="3338"/>
              <w:rPr>
                <w:rFonts w:ascii="仿宋_GB2312"/>
                <w:sz w:val="28"/>
                <w:szCs w:val="28"/>
              </w:rPr>
            </w:pPr>
          </w:p>
          <w:p w14:paraId="36B6DE90" w14:textId="77777777" w:rsidR="00211F71" w:rsidRDefault="00211F71" w:rsidP="00513327">
            <w:pPr>
              <w:spacing w:line="400" w:lineRule="exact"/>
              <w:ind w:firstLineChars="1192" w:firstLine="3338"/>
              <w:rPr>
                <w:rFonts w:ascii="仿宋_GB2312"/>
                <w:sz w:val="28"/>
                <w:szCs w:val="28"/>
              </w:rPr>
            </w:pPr>
          </w:p>
          <w:p w14:paraId="20851115" w14:textId="77777777" w:rsidR="00211F71" w:rsidRDefault="00211F71" w:rsidP="00513327">
            <w:pPr>
              <w:spacing w:line="400" w:lineRule="exact"/>
              <w:ind w:firstLineChars="962" w:firstLine="2694"/>
              <w:rPr>
                <w:rFonts w:ascii="仿宋_GB2312"/>
                <w:sz w:val="28"/>
                <w:szCs w:val="28"/>
              </w:rPr>
            </w:pPr>
            <w:r>
              <w:rPr>
                <w:rFonts w:ascii="仿宋_GB2312" w:hint="eastAsia"/>
                <w:sz w:val="28"/>
                <w:szCs w:val="28"/>
              </w:rPr>
              <w:t>（盖章）</w:t>
            </w: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tc>
      </w:tr>
    </w:tbl>
    <w:p w14:paraId="2D771538" w14:textId="77777777" w:rsidR="00211F71" w:rsidRDefault="00211F71" w:rsidP="00211F71"/>
    <w:p w14:paraId="4C75E22E" w14:textId="77777777" w:rsidR="00211F71" w:rsidRDefault="00211F71" w:rsidP="00211F71"/>
    <w:p w14:paraId="6172DA92" w14:textId="77777777" w:rsidR="00211F71" w:rsidRDefault="00211F71" w:rsidP="00211F71"/>
    <w:p w14:paraId="0E380768" w14:textId="77777777" w:rsidR="00211F71" w:rsidRDefault="00211F71" w:rsidP="00211F71"/>
    <w:p w14:paraId="1680D7A2" w14:textId="77777777" w:rsidR="00211F71" w:rsidRDefault="00211F71" w:rsidP="00211F71"/>
    <w:p w14:paraId="74C945B8" w14:textId="77777777" w:rsidR="00CF1CDC" w:rsidRPr="00CF1CDC" w:rsidRDefault="00CF1CDC" w:rsidP="00CF1CDC">
      <w:pPr>
        <w:widowControl/>
        <w:rPr>
          <w:rFonts w:ascii="楷体_GB2312" w:eastAsia="楷体_GB2312" w:hAnsi="宋体"/>
          <w:b/>
          <w:sz w:val="24"/>
        </w:rPr>
      </w:pPr>
      <w:r w:rsidRPr="00CF1CDC">
        <w:rPr>
          <w:rFonts w:ascii="楷体_GB2312" w:eastAsia="楷体_GB2312" w:hAnsi="宋体" w:hint="eastAsia"/>
          <w:b/>
          <w:sz w:val="24"/>
        </w:rPr>
        <w:t>附录：</w:t>
      </w:r>
    </w:p>
    <w:p w14:paraId="0167AC5A" w14:textId="19B12AA4" w:rsidR="00CF1CDC" w:rsidRDefault="00CF1CDC" w:rsidP="00CF1CDC">
      <w:pPr>
        <w:widowControl/>
        <w:jc w:val="center"/>
        <w:rPr>
          <w:rFonts w:ascii="楷体_GB2312" w:eastAsia="楷体_GB2312" w:hAnsi="宋体"/>
          <w:b/>
          <w:sz w:val="24"/>
        </w:rPr>
      </w:pPr>
      <w:r w:rsidRPr="00CF1CDC">
        <w:rPr>
          <w:rFonts w:ascii="楷体_GB2312" w:eastAsia="楷体_GB2312" w:hAnsi="宋体"/>
          <w:b/>
          <w:sz w:val="24"/>
        </w:rPr>
        <w:t>第十届</w:t>
      </w:r>
      <w:r w:rsidRPr="00CF1CDC">
        <w:rPr>
          <w:rFonts w:ascii="楷体_GB2312" w:eastAsia="楷体_GB2312" w:hAnsi="宋体"/>
          <w:b/>
          <w:sz w:val="24"/>
        </w:rPr>
        <w:t>“</w:t>
      </w:r>
      <w:r w:rsidRPr="00CF1CDC">
        <w:rPr>
          <w:rFonts w:ascii="楷体_GB2312" w:eastAsia="楷体_GB2312" w:hAnsi="宋体"/>
          <w:b/>
          <w:sz w:val="24"/>
        </w:rPr>
        <w:t>外教社杯</w:t>
      </w:r>
      <w:r w:rsidRPr="00CF1CDC">
        <w:rPr>
          <w:rFonts w:ascii="楷体_GB2312" w:eastAsia="楷体_GB2312" w:hAnsi="宋体"/>
          <w:b/>
          <w:sz w:val="24"/>
        </w:rPr>
        <w:t>”</w:t>
      </w:r>
      <w:r w:rsidRPr="00CF1CDC">
        <w:rPr>
          <w:rFonts w:ascii="楷体_GB2312" w:eastAsia="楷体_GB2312" w:hAnsi="宋体"/>
          <w:b/>
          <w:sz w:val="24"/>
        </w:rPr>
        <w:t>全国高校外语教学大赛（</w:t>
      </w:r>
      <w:r w:rsidR="00D44EE9" w:rsidRPr="00426597">
        <w:rPr>
          <w:rFonts w:ascii="楷体_GB2312" w:eastAsia="楷体_GB2312" w:hAnsi="宋体"/>
          <w:sz w:val="24"/>
        </w:rPr>
        <w:t>大学</w:t>
      </w:r>
      <w:r w:rsidR="00D44EE9">
        <w:rPr>
          <w:rFonts w:ascii="楷体_GB2312" w:eastAsia="楷体_GB2312" w:hAnsi="宋体" w:hint="eastAsia"/>
          <w:sz w:val="24"/>
        </w:rPr>
        <w:t>公共</w:t>
      </w:r>
      <w:r w:rsidR="00D44EE9" w:rsidRPr="00426597">
        <w:rPr>
          <w:rFonts w:ascii="楷体_GB2312" w:eastAsia="楷体_GB2312" w:hAnsi="宋体"/>
          <w:sz w:val="24"/>
        </w:rPr>
        <w:t>英语组</w:t>
      </w:r>
      <w:r w:rsidRPr="00CF1CDC">
        <w:rPr>
          <w:rFonts w:ascii="楷体_GB2312" w:eastAsia="楷体_GB2312" w:hAnsi="宋体"/>
          <w:b/>
          <w:sz w:val="24"/>
        </w:rPr>
        <w:t>）评分标准</w:t>
      </w:r>
    </w:p>
    <w:p w14:paraId="0EE71226" w14:textId="77777777" w:rsidR="001A1C79" w:rsidRPr="00CF1CDC" w:rsidRDefault="001A1C79" w:rsidP="00CF1CDC">
      <w:pPr>
        <w:widowControl/>
        <w:jc w:val="center"/>
        <w:rPr>
          <w:rFonts w:ascii="楷体_GB2312" w:eastAsia="楷体_GB2312" w:hAnsi="宋体"/>
          <w:b/>
          <w:sz w:val="24"/>
        </w:rPr>
      </w:pPr>
    </w:p>
    <w:p w14:paraId="014B9F5D" w14:textId="77777777" w:rsidR="00CF1CDC" w:rsidRPr="00EE7A32" w:rsidRDefault="00CF1CDC" w:rsidP="00EE7A32">
      <w:pPr>
        <w:tabs>
          <w:tab w:val="left" w:pos="2400"/>
        </w:tabs>
        <w:spacing w:line="360" w:lineRule="exact"/>
        <w:rPr>
          <w:rFonts w:ascii="楷体_GB2312" w:eastAsia="楷体_GB2312" w:hAnsi="宋体"/>
          <w:b/>
          <w:sz w:val="24"/>
        </w:rPr>
      </w:pPr>
      <w:r w:rsidRPr="00EE7A32">
        <w:rPr>
          <w:rFonts w:ascii="楷体_GB2312" w:eastAsia="楷体_GB2312" w:hAnsi="宋体"/>
          <w:b/>
          <w:sz w:val="24"/>
        </w:rPr>
        <w:t>一、复赛</w:t>
      </w:r>
    </w:p>
    <w:p w14:paraId="4D2D5BC6" w14:textId="77777777" w:rsidR="00CF1CDC" w:rsidRPr="00EE7A32" w:rsidRDefault="00CF1CDC" w:rsidP="00EE7A32">
      <w:pPr>
        <w:tabs>
          <w:tab w:val="left" w:pos="2400"/>
        </w:tabs>
        <w:spacing w:line="360" w:lineRule="exact"/>
        <w:rPr>
          <w:rFonts w:ascii="楷体_GB2312" w:eastAsia="楷体_GB2312" w:hAnsi="宋体"/>
          <w:b/>
          <w:sz w:val="24"/>
        </w:rPr>
      </w:pPr>
      <w:r w:rsidRPr="00EE7A32">
        <w:rPr>
          <w:rFonts w:ascii="楷体_GB2312" w:eastAsia="楷体_GB2312" w:hAnsi="宋体"/>
          <w:b/>
          <w:sz w:val="24"/>
        </w:rPr>
        <w:t>授课评分标准（满分 100 分）：</w:t>
      </w:r>
    </w:p>
    <w:p w14:paraId="6026879D" w14:textId="4E6A8A02" w:rsidR="00CF1CDC" w:rsidRPr="001A1C79" w:rsidRDefault="001A1C79" w:rsidP="001A1C79">
      <w:pPr>
        <w:ind w:firstLineChars="50" w:firstLine="120"/>
        <w:rPr>
          <w:rFonts w:ascii="楷体_GB2312" w:eastAsia="楷体_GB2312" w:hAnsi="宋体"/>
          <w:color w:val="000000"/>
          <w:sz w:val="24"/>
        </w:rPr>
      </w:pPr>
      <w:r>
        <w:rPr>
          <w:rFonts w:ascii="楷体_GB2312" w:eastAsia="楷体_GB2312" w:hAnsi="宋体" w:hint="eastAsia"/>
          <w:color w:val="000000"/>
          <w:sz w:val="24"/>
        </w:rPr>
        <w:t>1．</w:t>
      </w:r>
      <w:r w:rsidR="00CF1CDC" w:rsidRPr="001A1C79">
        <w:rPr>
          <w:rFonts w:ascii="楷体_GB2312" w:eastAsia="楷体_GB2312" w:hAnsi="宋体"/>
          <w:color w:val="000000"/>
          <w:sz w:val="24"/>
        </w:rPr>
        <w:t>教学内容（20%）：</w:t>
      </w:r>
    </w:p>
    <w:p w14:paraId="412D8AF8" w14:textId="3AAE5294"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1）</w:t>
      </w:r>
      <w:r w:rsidR="00CF1CDC" w:rsidRPr="001A1C79">
        <w:rPr>
          <w:rFonts w:ascii="楷体_GB2312" w:eastAsia="楷体_GB2312" w:hAnsi="宋体"/>
          <w:color w:val="000000"/>
          <w:sz w:val="24"/>
        </w:rPr>
        <w:t>运用一定的教学理论，完成教学设计，体现自己的教学理念；</w:t>
      </w:r>
    </w:p>
    <w:p w14:paraId="0B392C61" w14:textId="2701905F"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2）</w:t>
      </w:r>
      <w:r w:rsidR="00CF1CDC" w:rsidRPr="001A1C79">
        <w:rPr>
          <w:rFonts w:ascii="楷体_GB2312" w:eastAsia="楷体_GB2312" w:hAnsi="宋体"/>
          <w:color w:val="000000"/>
          <w:sz w:val="24"/>
        </w:rPr>
        <w:t>明确、合理设定教学目标；</w:t>
      </w:r>
    </w:p>
    <w:p w14:paraId="2B684860" w14:textId="2E58380B"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3）</w:t>
      </w:r>
      <w:r w:rsidR="00CF1CDC" w:rsidRPr="001A1C79">
        <w:rPr>
          <w:rFonts w:ascii="楷体_GB2312" w:eastAsia="楷体_GB2312" w:hAnsi="宋体"/>
          <w:color w:val="000000"/>
          <w:sz w:val="24"/>
        </w:rPr>
        <w:t>有效确定教学重点和难点；</w:t>
      </w:r>
    </w:p>
    <w:p w14:paraId="5AAD5B1F" w14:textId="62C496F8" w:rsidR="00CF1CDC" w:rsidRPr="001A1C79" w:rsidRDefault="001A1C79" w:rsidP="001A1C79">
      <w:pPr>
        <w:ind w:leftChars="285" w:left="838" w:hangingChars="100" w:hanging="240"/>
        <w:rPr>
          <w:rFonts w:ascii="楷体_GB2312" w:eastAsia="楷体_GB2312" w:hAnsi="宋体"/>
          <w:color w:val="000000"/>
          <w:sz w:val="24"/>
        </w:rPr>
      </w:pPr>
      <w:r w:rsidRPr="001A1C79">
        <w:rPr>
          <w:rFonts w:ascii="楷体_GB2312" w:eastAsia="楷体_GB2312" w:hAnsi="宋体" w:hint="eastAsia"/>
          <w:color w:val="000000"/>
          <w:sz w:val="24"/>
        </w:rPr>
        <w:t>4）</w:t>
      </w:r>
      <w:r w:rsidR="00CF1CDC" w:rsidRPr="001A1C79">
        <w:rPr>
          <w:rFonts w:ascii="楷体_GB2312" w:eastAsia="楷体_GB2312" w:hAnsi="宋体"/>
          <w:color w:val="000000"/>
          <w:sz w:val="24"/>
        </w:rPr>
        <w:t>就学生语言能力、语言知识和思维能力培养设计教学步骤，在有限时间内，针对学生人文素养、科学素养和合作精神中某一方面进行有意识的引导。</w:t>
      </w:r>
    </w:p>
    <w:p w14:paraId="478DA2B5" w14:textId="1E774D93" w:rsidR="00CF1CDC" w:rsidRPr="001A1C79" w:rsidRDefault="001A1C79" w:rsidP="001A1C79">
      <w:pPr>
        <w:ind w:firstLineChars="50" w:firstLine="120"/>
        <w:rPr>
          <w:rFonts w:ascii="楷体_GB2312" w:eastAsia="楷体_GB2312" w:hAnsi="宋体"/>
          <w:color w:val="000000"/>
          <w:sz w:val="24"/>
        </w:rPr>
      </w:pPr>
      <w:r w:rsidRPr="001A1C79">
        <w:rPr>
          <w:rFonts w:ascii="楷体_GB2312" w:eastAsia="楷体_GB2312" w:hAnsi="宋体" w:hint="eastAsia"/>
          <w:color w:val="000000"/>
          <w:sz w:val="24"/>
        </w:rPr>
        <w:t xml:space="preserve">2． </w:t>
      </w:r>
      <w:r w:rsidR="00CF1CDC" w:rsidRPr="001A1C79">
        <w:rPr>
          <w:rFonts w:ascii="楷体_GB2312" w:eastAsia="楷体_GB2312" w:hAnsi="宋体"/>
          <w:color w:val="000000"/>
          <w:sz w:val="24"/>
        </w:rPr>
        <w:t>教学过程（35%）：</w:t>
      </w:r>
    </w:p>
    <w:p w14:paraId="1FA7C98E" w14:textId="11A1A844"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1）</w:t>
      </w:r>
      <w:r w:rsidR="00CF1CDC" w:rsidRPr="001A1C79">
        <w:rPr>
          <w:rFonts w:ascii="楷体_GB2312" w:eastAsia="楷体_GB2312" w:hAnsi="宋体"/>
          <w:color w:val="000000"/>
          <w:sz w:val="24"/>
        </w:rPr>
        <w:t>合理设定教学目标，合理安排教学步骤，采用合适的教学方法；</w:t>
      </w:r>
    </w:p>
    <w:p w14:paraId="02EC1139" w14:textId="627643C4"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2）</w:t>
      </w:r>
      <w:r w:rsidR="00CF1CDC" w:rsidRPr="001A1C79">
        <w:rPr>
          <w:rFonts w:ascii="楷体_GB2312" w:eastAsia="楷体_GB2312" w:hAnsi="宋体"/>
          <w:color w:val="000000"/>
          <w:sz w:val="24"/>
        </w:rPr>
        <w:t>突出教学重点，详略得当；</w:t>
      </w:r>
    </w:p>
    <w:p w14:paraId="355D79DF" w14:textId="5E0F466A"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3）</w:t>
      </w:r>
      <w:r w:rsidR="00CF1CDC" w:rsidRPr="001A1C79">
        <w:rPr>
          <w:rFonts w:ascii="楷体_GB2312" w:eastAsia="楷体_GB2312" w:hAnsi="宋体"/>
          <w:color w:val="000000"/>
          <w:sz w:val="24"/>
        </w:rPr>
        <w:t>教学过程合理流畅，各教学步骤衔接自然；</w:t>
      </w:r>
    </w:p>
    <w:p w14:paraId="5E192266" w14:textId="1340E874" w:rsidR="00CF1CDC" w:rsidRPr="001A1C79" w:rsidRDefault="001A1C79" w:rsidP="001A1C79">
      <w:pPr>
        <w:ind w:leftChars="285" w:left="838" w:hangingChars="100" w:hanging="240"/>
        <w:rPr>
          <w:rFonts w:ascii="楷体_GB2312" w:eastAsia="楷体_GB2312" w:hAnsi="宋体"/>
          <w:color w:val="000000"/>
          <w:sz w:val="24"/>
        </w:rPr>
      </w:pPr>
      <w:r w:rsidRPr="001A1C79">
        <w:rPr>
          <w:rFonts w:ascii="楷体_GB2312" w:eastAsia="楷体_GB2312" w:hAnsi="宋体" w:hint="eastAsia"/>
          <w:color w:val="000000"/>
          <w:sz w:val="24"/>
        </w:rPr>
        <w:t>4）</w:t>
      </w:r>
      <w:r w:rsidR="00CF1CDC" w:rsidRPr="001A1C79">
        <w:rPr>
          <w:rFonts w:ascii="楷体_GB2312" w:eastAsia="楷体_GB2312" w:hAnsi="宋体"/>
          <w:color w:val="000000"/>
          <w:sz w:val="24"/>
        </w:rPr>
        <w:t>以学生为主体，教师为主导，有效开展教学；与学生互动良好，提问符合学生认知能力和语言学习需求，解答疑问及时正确，并能根据学生反应及时调整授课方式；</w:t>
      </w:r>
    </w:p>
    <w:p w14:paraId="0549915A" w14:textId="117359C6"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5）</w:t>
      </w:r>
      <w:r w:rsidR="00CF1CDC" w:rsidRPr="001A1C79">
        <w:rPr>
          <w:rFonts w:ascii="楷体_GB2312" w:eastAsia="楷体_GB2312" w:hAnsi="宋体"/>
          <w:color w:val="000000"/>
          <w:sz w:val="24"/>
        </w:rPr>
        <w:t>适度采用多媒体手段，对教学起到正面辅助作用。</w:t>
      </w:r>
    </w:p>
    <w:p w14:paraId="7259EB8E" w14:textId="215943F9" w:rsidR="00CF1CDC" w:rsidRPr="001A1C79" w:rsidRDefault="001A1C79" w:rsidP="001A1C79">
      <w:pPr>
        <w:ind w:firstLineChars="50" w:firstLine="120"/>
        <w:rPr>
          <w:rFonts w:ascii="楷体_GB2312" w:eastAsia="楷体_GB2312" w:hAnsi="宋体"/>
          <w:color w:val="000000"/>
          <w:sz w:val="24"/>
        </w:rPr>
      </w:pPr>
      <w:r w:rsidRPr="001A1C79">
        <w:rPr>
          <w:rFonts w:ascii="楷体_GB2312" w:eastAsia="楷体_GB2312" w:hAnsi="宋体" w:hint="eastAsia"/>
          <w:color w:val="000000"/>
          <w:sz w:val="24"/>
        </w:rPr>
        <w:t xml:space="preserve">3． </w:t>
      </w:r>
      <w:r w:rsidR="00CF1CDC" w:rsidRPr="001A1C79">
        <w:rPr>
          <w:rFonts w:ascii="楷体_GB2312" w:eastAsia="楷体_GB2312" w:hAnsi="宋体"/>
          <w:color w:val="000000"/>
          <w:sz w:val="24"/>
        </w:rPr>
        <w:t>教学效果（20%）：</w:t>
      </w:r>
    </w:p>
    <w:p w14:paraId="7EAE99D2" w14:textId="7E7C5069"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1）</w:t>
      </w:r>
      <w:r w:rsidR="00CF1CDC" w:rsidRPr="001A1C79">
        <w:rPr>
          <w:rFonts w:ascii="楷体_GB2312" w:eastAsia="楷体_GB2312" w:hAnsi="宋体"/>
          <w:color w:val="000000"/>
          <w:sz w:val="24"/>
        </w:rPr>
        <w:t>有效激发学生学习热情和主动性；在思维上对学生形成适度的挑战；</w:t>
      </w:r>
    </w:p>
    <w:p w14:paraId="0B501B6E" w14:textId="7F3A02C8"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2）</w:t>
      </w:r>
      <w:r w:rsidR="00CF1CDC" w:rsidRPr="001A1C79">
        <w:rPr>
          <w:rFonts w:ascii="楷体_GB2312" w:eastAsia="楷体_GB2312" w:hAnsi="宋体"/>
          <w:color w:val="000000"/>
          <w:sz w:val="24"/>
        </w:rPr>
        <w:t>授课结束后，在语言能力、语言知识或素养方面达到预设的教学目标。</w:t>
      </w:r>
    </w:p>
    <w:p w14:paraId="1B391478" w14:textId="247D5954" w:rsidR="00CF1CDC" w:rsidRPr="001A1C79" w:rsidRDefault="001A1C79" w:rsidP="001A1C79">
      <w:pPr>
        <w:ind w:firstLineChars="50" w:firstLine="120"/>
        <w:rPr>
          <w:rFonts w:ascii="楷体_GB2312" w:eastAsia="楷体_GB2312" w:hAnsi="宋体"/>
          <w:color w:val="000000"/>
          <w:sz w:val="24"/>
        </w:rPr>
      </w:pPr>
      <w:r w:rsidRPr="001A1C79">
        <w:rPr>
          <w:rFonts w:ascii="楷体_GB2312" w:eastAsia="楷体_GB2312" w:hAnsi="宋体" w:hint="eastAsia"/>
          <w:color w:val="000000"/>
          <w:sz w:val="24"/>
        </w:rPr>
        <w:t xml:space="preserve">4． </w:t>
      </w:r>
      <w:r w:rsidR="00CF1CDC" w:rsidRPr="001A1C79">
        <w:rPr>
          <w:rFonts w:ascii="楷体_GB2312" w:eastAsia="楷体_GB2312" w:hAnsi="宋体"/>
          <w:color w:val="000000"/>
          <w:sz w:val="24"/>
        </w:rPr>
        <w:t>综合素质（20%）：</w:t>
      </w:r>
    </w:p>
    <w:p w14:paraId="77D2FA56" w14:textId="4DB9D80A"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1）</w:t>
      </w:r>
      <w:proofErr w:type="gramStart"/>
      <w:r w:rsidR="00CF1CDC" w:rsidRPr="001A1C79">
        <w:rPr>
          <w:rFonts w:ascii="楷体_GB2312" w:eastAsia="楷体_GB2312" w:hAnsi="宋体"/>
          <w:color w:val="000000"/>
          <w:sz w:val="24"/>
        </w:rPr>
        <w:t>教态自然</w:t>
      </w:r>
      <w:proofErr w:type="gramEnd"/>
      <w:r w:rsidR="00CF1CDC" w:rsidRPr="001A1C79">
        <w:rPr>
          <w:rFonts w:ascii="楷体_GB2312" w:eastAsia="楷体_GB2312" w:hAnsi="宋体"/>
          <w:color w:val="000000"/>
          <w:sz w:val="24"/>
        </w:rPr>
        <w:t>，有亲和力，不紧张，不表演；</w:t>
      </w:r>
    </w:p>
    <w:p w14:paraId="73DA9EAA" w14:textId="72A62F5F"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2）</w:t>
      </w:r>
      <w:r w:rsidR="00CF1CDC" w:rsidRPr="001A1C79">
        <w:rPr>
          <w:rFonts w:ascii="楷体_GB2312" w:eastAsia="楷体_GB2312" w:hAnsi="宋体"/>
          <w:color w:val="000000"/>
          <w:sz w:val="24"/>
        </w:rPr>
        <w:t>口语流利，语音、语调准确自然；</w:t>
      </w:r>
    </w:p>
    <w:p w14:paraId="2505CF7A" w14:textId="40BC23EC"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3）</w:t>
      </w:r>
      <w:r w:rsidR="00CF1CDC" w:rsidRPr="001A1C79">
        <w:rPr>
          <w:rFonts w:ascii="楷体_GB2312" w:eastAsia="楷体_GB2312" w:hAnsi="宋体"/>
          <w:color w:val="000000"/>
          <w:sz w:val="24"/>
        </w:rPr>
        <w:t>有较高的人文素养，知识面广；</w:t>
      </w:r>
    </w:p>
    <w:p w14:paraId="6AF54E90" w14:textId="23FBB546" w:rsidR="00CF1CDC" w:rsidRPr="001A1C79" w:rsidRDefault="001A1C79" w:rsidP="001A1C79">
      <w:pPr>
        <w:ind w:firstLineChars="250" w:firstLine="600"/>
        <w:rPr>
          <w:rFonts w:ascii="楷体_GB2312" w:eastAsia="楷体_GB2312" w:hAnsi="宋体"/>
          <w:color w:val="000000"/>
          <w:sz w:val="24"/>
        </w:rPr>
      </w:pPr>
      <w:r w:rsidRPr="001A1C79">
        <w:rPr>
          <w:rFonts w:ascii="楷体_GB2312" w:eastAsia="楷体_GB2312" w:hAnsi="宋体" w:hint="eastAsia"/>
          <w:color w:val="000000"/>
          <w:sz w:val="24"/>
        </w:rPr>
        <w:t>4）</w:t>
      </w:r>
      <w:r w:rsidR="00CF1CDC" w:rsidRPr="001A1C79">
        <w:rPr>
          <w:rFonts w:ascii="楷体_GB2312" w:eastAsia="楷体_GB2312" w:hAnsi="宋体"/>
          <w:color w:val="000000"/>
          <w:sz w:val="24"/>
        </w:rPr>
        <w:t>有较强的课堂掌控能力和应变能力。</w:t>
      </w:r>
    </w:p>
    <w:p w14:paraId="5FD3E2F2" w14:textId="015EB245" w:rsidR="00CF1CDC" w:rsidRPr="001A1C79" w:rsidRDefault="001A1C79" w:rsidP="001A1C79">
      <w:pPr>
        <w:ind w:firstLineChars="50" w:firstLine="120"/>
        <w:rPr>
          <w:rFonts w:ascii="楷体_GB2312" w:eastAsia="楷体_GB2312" w:hAnsi="宋体"/>
          <w:color w:val="000000"/>
          <w:sz w:val="24"/>
        </w:rPr>
      </w:pPr>
      <w:r w:rsidRPr="001A1C79">
        <w:rPr>
          <w:rFonts w:ascii="楷体_GB2312" w:eastAsia="楷体_GB2312" w:hAnsi="宋体" w:hint="eastAsia"/>
          <w:color w:val="000000"/>
          <w:sz w:val="24"/>
        </w:rPr>
        <w:t xml:space="preserve">5． </w:t>
      </w:r>
      <w:r w:rsidR="00CF1CDC" w:rsidRPr="001A1C79">
        <w:rPr>
          <w:rFonts w:ascii="楷体_GB2312" w:eastAsia="楷体_GB2312" w:hAnsi="宋体"/>
          <w:color w:val="000000"/>
          <w:sz w:val="24"/>
        </w:rPr>
        <w:t>教学创新（5%）：</w:t>
      </w:r>
    </w:p>
    <w:p w14:paraId="5EB648AF" w14:textId="77777777" w:rsidR="00CF1CDC" w:rsidRPr="001A1C79" w:rsidRDefault="00CF1CDC" w:rsidP="001A1C79">
      <w:pPr>
        <w:ind w:firstLineChars="250" w:firstLine="600"/>
        <w:rPr>
          <w:rFonts w:ascii="楷体_GB2312" w:eastAsia="楷体_GB2312" w:hAnsi="宋体"/>
          <w:color w:val="000000"/>
          <w:sz w:val="24"/>
        </w:rPr>
      </w:pPr>
      <w:r w:rsidRPr="001A1C79">
        <w:rPr>
          <w:rFonts w:ascii="楷体_GB2312" w:eastAsia="楷体_GB2312" w:hAnsi="宋体"/>
          <w:color w:val="000000"/>
          <w:sz w:val="24"/>
        </w:rPr>
        <w:t>鼓励青年教师深入研究教学法，努力创新，形成自己的风格。</w:t>
      </w:r>
    </w:p>
    <w:p w14:paraId="2844FF15" w14:textId="77777777" w:rsidR="0012297C" w:rsidRDefault="0012297C" w:rsidP="0012297C">
      <w:pPr>
        <w:tabs>
          <w:tab w:val="left" w:pos="2400"/>
        </w:tabs>
        <w:spacing w:line="360" w:lineRule="exact"/>
        <w:rPr>
          <w:rFonts w:ascii="楷体_GB2312" w:eastAsia="楷体_GB2312" w:hAnsi="宋体"/>
          <w:b/>
          <w:sz w:val="24"/>
        </w:rPr>
      </w:pPr>
    </w:p>
    <w:p w14:paraId="120F5B90" w14:textId="77777777" w:rsidR="00CF1CDC" w:rsidRPr="0012297C" w:rsidRDefault="00CF1CDC" w:rsidP="0012297C">
      <w:pPr>
        <w:tabs>
          <w:tab w:val="left" w:pos="2400"/>
        </w:tabs>
        <w:spacing w:line="360" w:lineRule="exact"/>
        <w:rPr>
          <w:rFonts w:ascii="楷体_GB2312" w:eastAsia="楷体_GB2312" w:hAnsi="宋体"/>
          <w:b/>
          <w:sz w:val="24"/>
        </w:rPr>
      </w:pPr>
      <w:r w:rsidRPr="0012297C">
        <w:rPr>
          <w:rFonts w:ascii="楷体_GB2312" w:eastAsia="楷体_GB2312" w:hAnsi="宋体"/>
          <w:b/>
          <w:sz w:val="24"/>
        </w:rPr>
        <w:t>二、决赛</w:t>
      </w:r>
    </w:p>
    <w:p w14:paraId="72384BB2" w14:textId="77777777" w:rsidR="00CF1CDC" w:rsidRPr="0012297C" w:rsidRDefault="00CF1CDC" w:rsidP="0012297C">
      <w:pPr>
        <w:tabs>
          <w:tab w:val="left" w:pos="2400"/>
        </w:tabs>
        <w:spacing w:line="360" w:lineRule="exact"/>
        <w:rPr>
          <w:rFonts w:ascii="楷体_GB2312" w:eastAsia="楷体_GB2312" w:hAnsi="宋体"/>
          <w:b/>
          <w:sz w:val="24"/>
        </w:rPr>
      </w:pPr>
      <w:r w:rsidRPr="0012297C">
        <w:rPr>
          <w:rFonts w:ascii="楷体_GB2312" w:eastAsia="楷体_GB2312" w:hAnsi="宋体"/>
          <w:b/>
          <w:sz w:val="24"/>
        </w:rPr>
        <w:t>说课评分标准（满分 100 分）：</w:t>
      </w:r>
    </w:p>
    <w:p w14:paraId="74BCE831" w14:textId="50A42E14" w:rsidR="00CF1CDC" w:rsidRPr="00BF7584" w:rsidRDefault="00BF7584" w:rsidP="00BF7584">
      <w:pPr>
        <w:ind w:firstLine="120"/>
        <w:rPr>
          <w:rFonts w:ascii="楷体_GB2312" w:eastAsia="楷体_GB2312" w:hAnsi="宋体"/>
          <w:color w:val="000000"/>
          <w:sz w:val="24"/>
        </w:rPr>
      </w:pPr>
      <w:r w:rsidRPr="00BF7584">
        <w:rPr>
          <w:rFonts w:ascii="楷体_GB2312" w:eastAsia="楷体_GB2312" w:hAnsi="宋体" w:hint="eastAsia"/>
          <w:color w:val="000000"/>
          <w:sz w:val="24"/>
        </w:rPr>
        <w:t>1．</w:t>
      </w:r>
      <w:r>
        <w:rPr>
          <w:rFonts w:ascii="楷体_GB2312" w:eastAsia="楷体_GB2312" w:hAnsi="宋体"/>
          <w:color w:val="000000"/>
          <w:sz w:val="24"/>
        </w:rPr>
        <w:t xml:space="preserve"> </w:t>
      </w:r>
      <w:r w:rsidR="00CF1CDC" w:rsidRPr="00BF7584">
        <w:rPr>
          <w:rFonts w:ascii="楷体_GB2312" w:eastAsia="楷体_GB2312" w:hAnsi="宋体"/>
          <w:color w:val="000000"/>
          <w:sz w:val="24"/>
        </w:rPr>
        <w:t>教学任务和目标的确定（20%）：</w:t>
      </w:r>
    </w:p>
    <w:p w14:paraId="0E249BA9" w14:textId="77777777" w:rsidR="00CF1CDC" w:rsidRPr="0012297C" w:rsidRDefault="00CF1CDC" w:rsidP="00BF7584">
      <w:pPr>
        <w:ind w:firstLineChars="250" w:firstLine="600"/>
        <w:rPr>
          <w:rFonts w:ascii="楷体_GB2312" w:eastAsia="楷体_GB2312" w:hAnsi="宋体"/>
          <w:color w:val="000000"/>
          <w:sz w:val="24"/>
        </w:rPr>
      </w:pPr>
      <w:r w:rsidRPr="0012297C">
        <w:rPr>
          <w:rFonts w:ascii="楷体_GB2312" w:eastAsia="楷体_GB2312" w:hAnsi="宋体"/>
          <w:color w:val="000000"/>
          <w:sz w:val="24"/>
        </w:rPr>
        <w:t>在课程设计中能体现自己的教学理念，教学目标明确、合理。</w:t>
      </w:r>
    </w:p>
    <w:p w14:paraId="7893B47D" w14:textId="1E0C9987" w:rsidR="0012297C" w:rsidRPr="00BF7584" w:rsidRDefault="00BF7584" w:rsidP="00BF7584">
      <w:pPr>
        <w:ind w:firstLineChars="50" w:firstLine="120"/>
        <w:rPr>
          <w:rFonts w:ascii="楷体_GB2312" w:eastAsia="楷体_GB2312" w:hAnsi="宋体"/>
          <w:color w:val="000000"/>
          <w:sz w:val="24"/>
        </w:rPr>
      </w:pPr>
      <w:r>
        <w:rPr>
          <w:rFonts w:ascii="楷体_GB2312" w:eastAsia="楷体_GB2312" w:hAnsi="宋体" w:hint="eastAsia"/>
          <w:color w:val="000000"/>
          <w:sz w:val="24"/>
        </w:rPr>
        <w:t xml:space="preserve">2.  </w:t>
      </w:r>
      <w:r w:rsidR="00CF1CDC" w:rsidRPr="00BF7584">
        <w:rPr>
          <w:rFonts w:ascii="楷体_GB2312" w:eastAsia="楷体_GB2312" w:hAnsi="宋体"/>
          <w:color w:val="000000"/>
          <w:sz w:val="24"/>
        </w:rPr>
        <w:t>教学设计符合语言学习规律，体现工具性和人文性的特色（35%）：</w:t>
      </w:r>
    </w:p>
    <w:p w14:paraId="2D745F9D" w14:textId="55801ABE" w:rsidR="00CF1CDC" w:rsidRPr="0012297C" w:rsidRDefault="00CF1CDC" w:rsidP="00BF7584">
      <w:pPr>
        <w:ind w:firstLineChars="250" w:firstLine="600"/>
        <w:rPr>
          <w:rFonts w:ascii="楷体_GB2312" w:eastAsia="楷体_GB2312" w:hAnsi="宋体"/>
          <w:color w:val="000000"/>
          <w:sz w:val="24"/>
        </w:rPr>
      </w:pPr>
      <w:r w:rsidRPr="0012297C">
        <w:rPr>
          <w:rFonts w:ascii="楷体_GB2312" w:eastAsia="楷体_GB2312" w:hAnsi="宋体"/>
          <w:color w:val="000000"/>
          <w:sz w:val="24"/>
        </w:rPr>
        <w:t>能准确理解材料内容，有效确定教学重点和难点；课堂教学任务安排合理。</w:t>
      </w:r>
    </w:p>
    <w:p w14:paraId="6484CCDF" w14:textId="646A7FEC" w:rsidR="00CF1CDC" w:rsidRPr="0012297C" w:rsidRDefault="0012297C" w:rsidP="0012297C">
      <w:pPr>
        <w:ind w:firstLineChars="50" w:firstLine="120"/>
        <w:rPr>
          <w:rFonts w:ascii="楷体_GB2312" w:eastAsia="楷体_GB2312" w:hAnsi="宋体"/>
          <w:color w:val="000000"/>
          <w:sz w:val="24"/>
        </w:rPr>
      </w:pPr>
      <w:r>
        <w:rPr>
          <w:rFonts w:ascii="楷体_GB2312" w:eastAsia="楷体_GB2312" w:hAnsi="宋体" w:hint="eastAsia"/>
          <w:color w:val="000000"/>
          <w:sz w:val="24"/>
        </w:rPr>
        <w:t>3．</w:t>
      </w:r>
      <w:r w:rsidR="00BF7584">
        <w:rPr>
          <w:rFonts w:ascii="楷体_GB2312" w:eastAsia="楷体_GB2312" w:hAnsi="宋体" w:hint="eastAsia"/>
          <w:color w:val="000000"/>
          <w:sz w:val="24"/>
        </w:rPr>
        <w:t xml:space="preserve"> </w:t>
      </w:r>
      <w:r w:rsidR="00CF1CDC" w:rsidRPr="0012297C">
        <w:rPr>
          <w:rFonts w:ascii="楷体_GB2312" w:eastAsia="楷体_GB2312" w:hAnsi="宋体"/>
          <w:color w:val="000000"/>
          <w:sz w:val="24"/>
        </w:rPr>
        <w:t>课程设计的完整性（20%）：</w:t>
      </w:r>
    </w:p>
    <w:p w14:paraId="55B461C0" w14:textId="77777777" w:rsidR="00CF1CDC" w:rsidRPr="0012297C" w:rsidRDefault="00CF1CDC" w:rsidP="0012297C">
      <w:pPr>
        <w:ind w:firstLineChars="250" w:firstLine="600"/>
        <w:rPr>
          <w:rFonts w:ascii="楷体_GB2312" w:eastAsia="楷体_GB2312" w:hAnsi="宋体"/>
          <w:color w:val="000000"/>
          <w:sz w:val="24"/>
        </w:rPr>
      </w:pPr>
      <w:r w:rsidRPr="0012297C">
        <w:rPr>
          <w:rFonts w:ascii="楷体_GB2312" w:eastAsia="楷体_GB2312" w:hAnsi="宋体"/>
          <w:color w:val="000000"/>
          <w:sz w:val="24"/>
        </w:rPr>
        <w:t>一堂课设计完整，任务安排合理。</w:t>
      </w:r>
    </w:p>
    <w:p w14:paraId="0416DB52" w14:textId="64BA5D32" w:rsidR="00CF1CDC" w:rsidRPr="0012297C" w:rsidRDefault="0012297C" w:rsidP="0012297C">
      <w:pPr>
        <w:ind w:firstLineChars="50" w:firstLine="120"/>
        <w:rPr>
          <w:rFonts w:ascii="楷体_GB2312" w:eastAsia="楷体_GB2312" w:hAnsi="宋体"/>
          <w:color w:val="000000"/>
          <w:sz w:val="24"/>
        </w:rPr>
      </w:pPr>
      <w:r>
        <w:rPr>
          <w:rFonts w:ascii="楷体_GB2312" w:eastAsia="楷体_GB2312" w:hAnsi="宋体" w:hint="eastAsia"/>
          <w:color w:val="000000"/>
          <w:sz w:val="24"/>
        </w:rPr>
        <w:t>4．</w:t>
      </w:r>
      <w:r w:rsidR="00BF7584">
        <w:rPr>
          <w:rFonts w:ascii="楷体_GB2312" w:eastAsia="楷体_GB2312" w:hAnsi="宋体" w:hint="eastAsia"/>
          <w:color w:val="000000"/>
          <w:sz w:val="24"/>
        </w:rPr>
        <w:t xml:space="preserve"> </w:t>
      </w:r>
      <w:r w:rsidR="00CF1CDC" w:rsidRPr="0012297C">
        <w:rPr>
          <w:rFonts w:ascii="楷体_GB2312" w:eastAsia="楷体_GB2312" w:hAnsi="宋体"/>
          <w:color w:val="000000"/>
          <w:sz w:val="24"/>
        </w:rPr>
        <w:t>综合素质（20%）：</w:t>
      </w:r>
    </w:p>
    <w:p w14:paraId="7BE880B9" w14:textId="77777777" w:rsidR="00CF1CDC" w:rsidRPr="0012297C" w:rsidRDefault="00CF1CDC" w:rsidP="00BF7584">
      <w:pPr>
        <w:ind w:firstLineChars="250" w:firstLine="600"/>
        <w:rPr>
          <w:rFonts w:ascii="楷体_GB2312" w:eastAsia="楷体_GB2312" w:hAnsi="宋体"/>
          <w:color w:val="000000"/>
          <w:sz w:val="24"/>
        </w:rPr>
      </w:pPr>
      <w:r w:rsidRPr="0012297C">
        <w:rPr>
          <w:rFonts w:ascii="楷体_GB2312" w:eastAsia="楷体_GB2312" w:hAnsi="宋体"/>
          <w:color w:val="000000"/>
          <w:sz w:val="24"/>
        </w:rPr>
        <w:t>口语流利，表述准确，有较高的人文素养，知识面广。</w:t>
      </w:r>
    </w:p>
    <w:p w14:paraId="219F324B" w14:textId="5C96268C" w:rsidR="00CF1CDC" w:rsidRPr="00BF7584" w:rsidRDefault="00BF7584" w:rsidP="00BF7584">
      <w:pPr>
        <w:ind w:firstLineChars="50" w:firstLine="120"/>
        <w:rPr>
          <w:rFonts w:ascii="楷体_GB2312" w:eastAsia="楷体_GB2312" w:hAnsi="宋体"/>
          <w:color w:val="000000"/>
          <w:sz w:val="24"/>
        </w:rPr>
      </w:pPr>
      <w:r w:rsidRPr="00BF7584">
        <w:rPr>
          <w:rFonts w:ascii="楷体_GB2312" w:eastAsia="楷体_GB2312" w:hAnsi="宋体" w:hint="eastAsia"/>
          <w:color w:val="000000"/>
          <w:sz w:val="24"/>
        </w:rPr>
        <w:t>5．</w:t>
      </w:r>
      <w:r>
        <w:rPr>
          <w:rFonts w:ascii="楷体_GB2312" w:eastAsia="楷体_GB2312" w:hAnsi="宋体" w:hint="eastAsia"/>
          <w:color w:val="000000"/>
          <w:sz w:val="24"/>
        </w:rPr>
        <w:t xml:space="preserve"> </w:t>
      </w:r>
      <w:r w:rsidR="00CF1CDC" w:rsidRPr="00BF7584">
        <w:rPr>
          <w:rFonts w:ascii="楷体_GB2312" w:eastAsia="楷体_GB2312" w:hAnsi="宋体"/>
          <w:color w:val="000000"/>
          <w:sz w:val="24"/>
        </w:rPr>
        <w:t>教学创新（5%）：</w:t>
      </w:r>
    </w:p>
    <w:p w14:paraId="73592F19" w14:textId="77777777" w:rsidR="00CF1CDC" w:rsidRPr="00BF7584" w:rsidRDefault="00CF1CDC" w:rsidP="00BF7584">
      <w:pPr>
        <w:ind w:firstLineChars="250" w:firstLine="600"/>
        <w:rPr>
          <w:rFonts w:ascii="楷体_GB2312" w:eastAsia="楷体_GB2312" w:hAnsi="宋体"/>
          <w:color w:val="000000"/>
          <w:sz w:val="24"/>
        </w:rPr>
      </w:pPr>
      <w:r w:rsidRPr="00BF7584">
        <w:rPr>
          <w:rFonts w:ascii="楷体_GB2312" w:eastAsia="楷体_GB2312" w:hAnsi="宋体"/>
          <w:color w:val="000000"/>
          <w:sz w:val="24"/>
        </w:rPr>
        <w:t>鼓励青年教师深入研究教学法，努力创新，形成自己的风格。</w:t>
      </w:r>
    </w:p>
    <w:p w14:paraId="5723B2DB" w14:textId="77777777" w:rsidR="00BF7584" w:rsidRDefault="00BF7584" w:rsidP="00BF7584">
      <w:pPr>
        <w:ind w:firstLineChars="50" w:firstLine="120"/>
        <w:rPr>
          <w:rFonts w:ascii="楷体_GB2312" w:eastAsia="楷体_GB2312" w:hAnsi="宋体"/>
          <w:color w:val="000000"/>
          <w:sz w:val="24"/>
        </w:rPr>
      </w:pPr>
    </w:p>
    <w:p w14:paraId="3F70D9B4" w14:textId="0B3A5035" w:rsidR="00CF1CDC" w:rsidRPr="00BF7584" w:rsidRDefault="00CF1CDC" w:rsidP="00BF7584">
      <w:pPr>
        <w:tabs>
          <w:tab w:val="left" w:pos="2400"/>
        </w:tabs>
        <w:spacing w:line="360" w:lineRule="exact"/>
        <w:rPr>
          <w:rFonts w:ascii="楷体_GB2312" w:eastAsia="楷体_GB2312" w:hAnsi="宋体"/>
          <w:b/>
          <w:sz w:val="24"/>
        </w:rPr>
      </w:pPr>
      <w:r w:rsidRPr="00BF7584">
        <w:rPr>
          <w:rFonts w:ascii="楷体_GB2312" w:eastAsia="楷体_GB2312" w:hAnsi="宋体"/>
          <w:b/>
          <w:sz w:val="24"/>
        </w:rPr>
        <w:t>回答评委提问评分标准（满分 100 分）：</w:t>
      </w:r>
    </w:p>
    <w:p w14:paraId="675C9F63" w14:textId="0751AB78" w:rsidR="00CF1CDC" w:rsidRPr="00BF7584" w:rsidRDefault="00BF7584" w:rsidP="00BF7584">
      <w:pPr>
        <w:pStyle w:val="a5"/>
        <w:numPr>
          <w:ilvl w:val="0"/>
          <w:numId w:val="20"/>
        </w:numPr>
        <w:ind w:firstLineChars="0"/>
        <w:rPr>
          <w:rFonts w:ascii="楷体_GB2312" w:eastAsia="楷体_GB2312" w:hAnsi="宋体"/>
          <w:color w:val="000000"/>
          <w:sz w:val="24"/>
        </w:rPr>
      </w:pPr>
      <w:r>
        <w:rPr>
          <w:rFonts w:ascii="楷体_GB2312" w:eastAsia="楷体_GB2312" w:hAnsi="宋体" w:hint="eastAsia"/>
          <w:color w:val="000000"/>
          <w:sz w:val="24"/>
        </w:rPr>
        <w:t xml:space="preserve"> </w:t>
      </w:r>
      <w:r w:rsidR="00CF1CDC" w:rsidRPr="00BF7584">
        <w:rPr>
          <w:rFonts w:ascii="楷体_GB2312" w:eastAsia="楷体_GB2312" w:hAnsi="宋体"/>
          <w:color w:val="000000"/>
          <w:sz w:val="24"/>
        </w:rPr>
        <w:t>理解力（20%）：</w:t>
      </w:r>
    </w:p>
    <w:p w14:paraId="675B805D" w14:textId="77777777" w:rsidR="00CF1CDC" w:rsidRPr="00BF7584" w:rsidRDefault="00CF1CDC" w:rsidP="00BF7584">
      <w:pPr>
        <w:ind w:firstLineChars="250" w:firstLine="600"/>
        <w:rPr>
          <w:rFonts w:ascii="楷体_GB2312" w:eastAsia="楷体_GB2312" w:hAnsi="宋体"/>
          <w:color w:val="000000"/>
          <w:sz w:val="24"/>
        </w:rPr>
      </w:pPr>
      <w:r w:rsidRPr="00BF7584">
        <w:rPr>
          <w:rFonts w:ascii="楷体_GB2312" w:eastAsia="楷体_GB2312" w:hAnsi="宋体"/>
          <w:color w:val="000000"/>
          <w:sz w:val="24"/>
        </w:rPr>
        <w:t>听懂评委提问，理解提问意图。</w:t>
      </w:r>
    </w:p>
    <w:p w14:paraId="3C58631A" w14:textId="632BCF91" w:rsidR="00CF1CDC" w:rsidRPr="00BF7584" w:rsidRDefault="00BF7584" w:rsidP="00BF7584">
      <w:pPr>
        <w:ind w:firstLineChars="50" w:firstLine="120"/>
        <w:rPr>
          <w:rFonts w:ascii="楷体_GB2312" w:eastAsia="楷体_GB2312" w:hAnsi="宋体"/>
          <w:color w:val="000000"/>
          <w:sz w:val="24"/>
        </w:rPr>
      </w:pPr>
      <w:r>
        <w:rPr>
          <w:rFonts w:ascii="楷体_GB2312" w:eastAsia="楷体_GB2312" w:hAnsi="宋体" w:hint="eastAsia"/>
          <w:color w:val="000000"/>
          <w:sz w:val="24"/>
        </w:rPr>
        <w:t xml:space="preserve">2． </w:t>
      </w:r>
      <w:r w:rsidR="00CF1CDC" w:rsidRPr="00BF7584">
        <w:rPr>
          <w:rFonts w:ascii="楷体_GB2312" w:eastAsia="楷体_GB2312" w:hAnsi="宋体"/>
          <w:color w:val="000000"/>
          <w:sz w:val="24"/>
        </w:rPr>
        <w:t>思辨力（20%）</w:t>
      </w:r>
    </w:p>
    <w:p w14:paraId="25DEA4D4" w14:textId="77777777" w:rsidR="00CF1CDC" w:rsidRPr="00BF7584" w:rsidRDefault="00CF1CDC" w:rsidP="00BF7584">
      <w:pPr>
        <w:ind w:firstLineChars="250" w:firstLine="600"/>
        <w:rPr>
          <w:rFonts w:ascii="楷体_GB2312" w:eastAsia="楷体_GB2312" w:hAnsi="宋体"/>
          <w:color w:val="000000"/>
          <w:sz w:val="24"/>
        </w:rPr>
      </w:pPr>
      <w:r w:rsidRPr="00BF7584">
        <w:rPr>
          <w:rFonts w:ascii="楷体_GB2312" w:eastAsia="楷体_GB2312" w:hAnsi="宋体"/>
          <w:color w:val="000000"/>
          <w:sz w:val="24"/>
        </w:rPr>
        <w:t>回答切题、中肯，具有说服力。</w:t>
      </w:r>
    </w:p>
    <w:p w14:paraId="69661E52" w14:textId="22C6D7A0" w:rsidR="00CF1CDC" w:rsidRPr="00BF7584" w:rsidRDefault="00BF7584" w:rsidP="00BF7584">
      <w:pPr>
        <w:ind w:firstLineChars="50" w:firstLine="120"/>
        <w:rPr>
          <w:rFonts w:ascii="楷体_GB2312" w:eastAsia="楷体_GB2312" w:hAnsi="宋体"/>
          <w:color w:val="000000"/>
          <w:sz w:val="24"/>
        </w:rPr>
      </w:pPr>
      <w:r>
        <w:rPr>
          <w:rFonts w:ascii="楷体_GB2312" w:eastAsia="楷体_GB2312" w:hAnsi="宋体" w:hint="eastAsia"/>
          <w:color w:val="000000"/>
          <w:sz w:val="24"/>
        </w:rPr>
        <w:t xml:space="preserve">3． </w:t>
      </w:r>
      <w:r w:rsidR="00CF1CDC" w:rsidRPr="00BF7584">
        <w:rPr>
          <w:rFonts w:ascii="楷体_GB2312" w:eastAsia="楷体_GB2312" w:hAnsi="宋体"/>
          <w:color w:val="000000"/>
          <w:sz w:val="24"/>
        </w:rPr>
        <w:t>表达力（20%）：</w:t>
      </w:r>
    </w:p>
    <w:p w14:paraId="0DA630AB" w14:textId="77777777" w:rsidR="00CF1CDC" w:rsidRPr="00BF7584" w:rsidRDefault="00CF1CDC" w:rsidP="00BF7584">
      <w:pPr>
        <w:ind w:firstLineChars="250" w:firstLine="600"/>
        <w:rPr>
          <w:rFonts w:ascii="楷体_GB2312" w:eastAsia="楷体_GB2312" w:hAnsi="宋体"/>
          <w:color w:val="000000"/>
          <w:sz w:val="24"/>
        </w:rPr>
      </w:pPr>
      <w:r w:rsidRPr="00BF7584">
        <w:rPr>
          <w:rFonts w:ascii="楷体_GB2312" w:eastAsia="楷体_GB2312" w:hAnsi="宋体"/>
          <w:color w:val="000000"/>
          <w:sz w:val="24"/>
        </w:rPr>
        <w:t>语言表达清晰、准确。</w:t>
      </w:r>
    </w:p>
    <w:p w14:paraId="3BA5D3C8" w14:textId="414AE8D2" w:rsidR="00CF1CDC" w:rsidRPr="00BF7584" w:rsidRDefault="00BF7584" w:rsidP="00BF7584">
      <w:pPr>
        <w:ind w:firstLineChars="50" w:firstLine="120"/>
        <w:rPr>
          <w:rFonts w:ascii="楷体_GB2312" w:eastAsia="楷体_GB2312" w:hAnsi="宋体"/>
          <w:color w:val="000000"/>
          <w:sz w:val="24"/>
        </w:rPr>
      </w:pPr>
      <w:r>
        <w:rPr>
          <w:rFonts w:ascii="楷体_GB2312" w:eastAsia="楷体_GB2312" w:hAnsi="宋体" w:hint="eastAsia"/>
          <w:color w:val="000000"/>
          <w:sz w:val="24"/>
        </w:rPr>
        <w:t xml:space="preserve">4． </w:t>
      </w:r>
      <w:r w:rsidR="00CF1CDC" w:rsidRPr="00BF7584">
        <w:rPr>
          <w:rFonts w:ascii="楷体_GB2312" w:eastAsia="楷体_GB2312" w:hAnsi="宋体"/>
          <w:color w:val="000000"/>
          <w:sz w:val="24"/>
        </w:rPr>
        <w:t>反应力（20%）</w:t>
      </w:r>
    </w:p>
    <w:p w14:paraId="63BA7A51" w14:textId="77777777" w:rsidR="00CF1CDC" w:rsidRPr="00BF7584" w:rsidRDefault="00CF1CDC" w:rsidP="00BF7584">
      <w:pPr>
        <w:ind w:leftChars="285" w:left="598"/>
        <w:rPr>
          <w:rFonts w:ascii="楷体_GB2312" w:eastAsia="楷体_GB2312" w:hAnsi="宋体"/>
          <w:color w:val="000000"/>
          <w:sz w:val="24"/>
        </w:rPr>
      </w:pPr>
      <w:r w:rsidRPr="00BF7584">
        <w:rPr>
          <w:rFonts w:ascii="楷体_GB2312" w:eastAsia="楷体_GB2312" w:hAnsi="宋体"/>
          <w:color w:val="000000"/>
          <w:sz w:val="24"/>
        </w:rPr>
        <w:t>能快速、有效组织应答语言（用以拖延时间的语气连接词堆砌不被认为是有效回答）；受到干扰（如被评委打断）时，能做出及时、合理的反应。</w:t>
      </w:r>
    </w:p>
    <w:p w14:paraId="03F36D64" w14:textId="71D29601" w:rsidR="00CF1CDC" w:rsidRPr="00BF7584" w:rsidRDefault="00BF7584" w:rsidP="00BF7584">
      <w:pPr>
        <w:ind w:firstLineChars="50" w:firstLine="120"/>
        <w:rPr>
          <w:rFonts w:ascii="楷体_GB2312" w:eastAsia="楷体_GB2312" w:hAnsi="宋体"/>
          <w:color w:val="000000"/>
          <w:sz w:val="24"/>
        </w:rPr>
      </w:pPr>
      <w:r>
        <w:rPr>
          <w:rFonts w:ascii="楷体_GB2312" w:eastAsia="楷体_GB2312" w:hAnsi="宋体" w:hint="eastAsia"/>
          <w:color w:val="000000"/>
          <w:sz w:val="24"/>
        </w:rPr>
        <w:t xml:space="preserve">5． </w:t>
      </w:r>
      <w:r w:rsidR="00CF1CDC" w:rsidRPr="00BF7584">
        <w:rPr>
          <w:rFonts w:ascii="楷体_GB2312" w:eastAsia="楷体_GB2312" w:hAnsi="宋体"/>
          <w:color w:val="000000"/>
          <w:sz w:val="24"/>
        </w:rPr>
        <w:t>英语语言能力和专业素养（20%）：</w:t>
      </w:r>
    </w:p>
    <w:p w14:paraId="2CB84163" w14:textId="77777777" w:rsidR="00CF1CDC" w:rsidRPr="00BF7584" w:rsidRDefault="00CF1CDC" w:rsidP="00BF7584">
      <w:pPr>
        <w:ind w:leftChars="285" w:left="598"/>
        <w:rPr>
          <w:rFonts w:ascii="楷体_GB2312" w:eastAsia="楷体_GB2312" w:hAnsi="宋体"/>
          <w:color w:val="000000"/>
          <w:sz w:val="24"/>
        </w:rPr>
      </w:pPr>
      <w:r w:rsidRPr="00BF7584">
        <w:rPr>
          <w:rFonts w:ascii="楷体_GB2312" w:eastAsia="楷体_GB2312" w:hAnsi="宋体"/>
          <w:color w:val="000000"/>
          <w:sz w:val="24"/>
        </w:rPr>
        <w:t>被问及对教学素材中某些具体语言点的理解时，回答有理有据；总体表现出较高的语言基本功和专业素养。</w:t>
      </w:r>
    </w:p>
    <w:p w14:paraId="4A4F6EFD" w14:textId="77777777" w:rsidR="00CF1CDC" w:rsidRPr="00BF7584" w:rsidRDefault="00CF1CDC" w:rsidP="00BF7584">
      <w:pPr>
        <w:ind w:firstLineChars="50" w:firstLine="120"/>
        <w:rPr>
          <w:rFonts w:ascii="楷体_GB2312" w:eastAsia="楷体_GB2312" w:hAnsi="宋体"/>
          <w:color w:val="000000"/>
          <w:sz w:val="24"/>
        </w:rPr>
      </w:pPr>
    </w:p>
    <w:sectPr w:rsidR="00CF1CDC" w:rsidRPr="00BF7584" w:rsidSect="009904BE">
      <w:footerReference w:type="even" r:id="rId10"/>
      <w:footerReference w:type="default" r:id="rId11"/>
      <w:pgSz w:w="11906" w:h="16838"/>
      <w:pgMar w:top="1440" w:right="127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5C81" w14:textId="77777777" w:rsidR="00CD5213" w:rsidRDefault="00CD5213" w:rsidP="00426597">
      <w:r>
        <w:separator/>
      </w:r>
    </w:p>
  </w:endnote>
  <w:endnote w:type="continuationSeparator" w:id="0">
    <w:p w14:paraId="15AB3B92" w14:textId="77777777" w:rsidR="00CD5213" w:rsidRDefault="00CD5213" w:rsidP="0042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A3A4" w14:textId="77777777" w:rsidR="00772F56" w:rsidRDefault="001738B5">
    <w:pPr>
      <w:pStyle w:val="a4"/>
      <w:framePr w:h="0" w:wrap="around" w:vAnchor="text" w:hAnchor="margin" w:xAlign="right" w:y="1"/>
      <w:rPr>
        <w:rStyle w:val="10"/>
      </w:rPr>
    </w:pPr>
    <w:r>
      <w:fldChar w:fldCharType="begin"/>
    </w:r>
    <w:r w:rsidR="00FB4294">
      <w:rPr>
        <w:rStyle w:val="10"/>
      </w:rPr>
      <w:instrText xml:space="preserve">PAGE  </w:instrText>
    </w:r>
    <w:r>
      <w:fldChar w:fldCharType="end"/>
    </w:r>
  </w:p>
  <w:p w14:paraId="3A079642" w14:textId="77777777" w:rsidR="00772F56" w:rsidRDefault="00CD52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768C" w14:textId="77777777" w:rsidR="00772F56" w:rsidRDefault="001738B5">
    <w:pPr>
      <w:pStyle w:val="a4"/>
      <w:jc w:val="center"/>
    </w:pPr>
    <w:r>
      <w:fldChar w:fldCharType="begin"/>
    </w:r>
    <w:r w:rsidR="00FB4294">
      <w:instrText xml:space="preserve"> PAGE   \* MERGEFORMAT </w:instrText>
    </w:r>
    <w:r>
      <w:fldChar w:fldCharType="separate"/>
    </w:r>
    <w:r w:rsidR="00B7555E" w:rsidRPr="00B7555E">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C1E7" w14:textId="77777777" w:rsidR="00CD5213" w:rsidRDefault="00CD5213" w:rsidP="00426597">
      <w:r>
        <w:separator/>
      </w:r>
    </w:p>
  </w:footnote>
  <w:footnote w:type="continuationSeparator" w:id="0">
    <w:p w14:paraId="0AB85450" w14:textId="77777777" w:rsidR="00CD5213" w:rsidRDefault="00CD5213" w:rsidP="0042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A86CA910"/>
    <w:lvl w:ilvl="0">
      <w:start w:val="1"/>
      <w:numFmt w:val="decimal"/>
      <w:lvlText w:val="%1."/>
      <w:lvlJc w:val="left"/>
      <w:pPr>
        <w:tabs>
          <w:tab w:val="num" w:pos="1140"/>
        </w:tabs>
        <w:ind w:left="1140" w:hanging="720"/>
      </w:pPr>
      <w:rPr>
        <w:rFonts w:hint="default"/>
      </w:rPr>
    </w:lvl>
    <w:lvl w:ilvl="1">
      <w:start w:val="1"/>
      <w:numFmt w:val="decimal"/>
      <w:lvlText w:val="%2．"/>
      <w:lvlJc w:val="left"/>
      <w:pPr>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E"/>
    <w:multiLevelType w:val="multilevel"/>
    <w:tmpl w:val="3B326066"/>
    <w:lvl w:ilvl="0">
      <w:start w:val="1"/>
      <w:numFmt w:val="decimal"/>
      <w:lvlText w:val="%1)"/>
      <w:lvlJc w:val="left"/>
      <w:pPr>
        <w:ind w:left="840" w:hanging="420"/>
      </w:pPr>
      <w:rPr>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10"/>
    <w:multiLevelType w:val="multilevel"/>
    <w:tmpl w:val="C26E7F5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5914650"/>
    <w:multiLevelType w:val="hybridMultilevel"/>
    <w:tmpl w:val="AD4CC5AE"/>
    <w:lvl w:ilvl="0" w:tplc="58CAC82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167541B9"/>
    <w:multiLevelType w:val="hybridMultilevel"/>
    <w:tmpl w:val="39EED4D8"/>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nsid w:val="1B2A4DBD"/>
    <w:multiLevelType w:val="hybridMultilevel"/>
    <w:tmpl w:val="315032FE"/>
    <w:lvl w:ilvl="0" w:tplc="DFFC6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43006D"/>
    <w:multiLevelType w:val="multilevel"/>
    <w:tmpl w:val="FFF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645EF"/>
    <w:multiLevelType w:val="hybridMultilevel"/>
    <w:tmpl w:val="D84430C0"/>
    <w:lvl w:ilvl="0" w:tplc="97703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F01027"/>
    <w:multiLevelType w:val="hybridMultilevel"/>
    <w:tmpl w:val="EC10B07A"/>
    <w:lvl w:ilvl="0" w:tplc="E5885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E27BA7"/>
    <w:multiLevelType w:val="hybridMultilevel"/>
    <w:tmpl w:val="6262B800"/>
    <w:lvl w:ilvl="0" w:tplc="E0AA6ACA">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0">
    <w:nsid w:val="378E0D0B"/>
    <w:multiLevelType w:val="hybridMultilevel"/>
    <w:tmpl w:val="9C644B86"/>
    <w:lvl w:ilvl="0" w:tplc="D58AAC2C">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1">
    <w:nsid w:val="3CF82DE7"/>
    <w:multiLevelType w:val="multilevel"/>
    <w:tmpl w:val="606E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491054"/>
    <w:multiLevelType w:val="hybridMultilevel"/>
    <w:tmpl w:val="19C04642"/>
    <w:lvl w:ilvl="0" w:tplc="4434CFB0">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59C237FE"/>
    <w:multiLevelType w:val="multilevel"/>
    <w:tmpl w:val="B4BE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6576A"/>
    <w:multiLevelType w:val="hybridMultilevel"/>
    <w:tmpl w:val="98CE7D1E"/>
    <w:lvl w:ilvl="0" w:tplc="0409000F">
      <w:start w:val="1"/>
      <w:numFmt w:val="decimal"/>
      <w:lvlText w:val="%1."/>
      <w:lvlJc w:val="left"/>
      <w:pPr>
        <w:ind w:left="781" w:hanging="420"/>
      </w:p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nsid w:val="648514AE"/>
    <w:multiLevelType w:val="hybridMultilevel"/>
    <w:tmpl w:val="55E6BC12"/>
    <w:lvl w:ilvl="0" w:tplc="2C38B452">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nsid w:val="6EFA3F77"/>
    <w:multiLevelType w:val="hybridMultilevel"/>
    <w:tmpl w:val="0CD20FE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 w:numId="4">
    <w:abstractNumId w:val="16"/>
  </w:num>
  <w:num w:numId="5">
    <w:abstractNumId w:val="14"/>
  </w:num>
  <w:num w:numId="6">
    <w:abstractNumId w:val="4"/>
  </w:num>
  <w:num w:numId="7">
    <w:abstractNumId w:val="13"/>
    <w:lvlOverride w:ilvl="0">
      <w:lvl w:ilvl="0">
        <w:numFmt w:val="decimal"/>
        <w:lvlText w:val="%1."/>
        <w:lvlJc w:val="left"/>
      </w:lvl>
    </w:lvlOverride>
  </w:num>
  <w:num w:numId="8">
    <w:abstractNumId w:val="13"/>
    <w:lvlOverride w:ilvl="0">
      <w:lvl w:ilvl="0">
        <w:numFmt w:val="decimal"/>
        <w:lvlText w:val="%1."/>
        <w:lvlJc w:val="left"/>
      </w:lvl>
    </w:lvlOverride>
    <w:lvlOverride w:ilvl="1">
      <w:lvl w:ilvl="1">
        <w:numFmt w:val="decimal"/>
        <w:lvlText w:val="%2."/>
        <w:lvlJc w:val="left"/>
      </w:lvl>
    </w:lvlOverride>
  </w:num>
  <w:num w:numId="9">
    <w:abstractNumId w:val="13"/>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10">
    <w:abstractNumId w:val="13"/>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11">
    <w:abstractNumId w:val="13"/>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12">
    <w:abstractNumId w:val="6"/>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2"/>
  </w:num>
  <w:num w:numId="15">
    <w:abstractNumId w:val="7"/>
  </w:num>
  <w:num w:numId="16">
    <w:abstractNumId w:val="8"/>
  </w:num>
  <w:num w:numId="17">
    <w:abstractNumId w:val="5"/>
  </w:num>
  <w:num w:numId="18">
    <w:abstractNumId w:val="15"/>
  </w:num>
  <w:num w:numId="19">
    <w:abstractNumId w:val="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97"/>
    <w:rsid w:val="0002302B"/>
    <w:rsid w:val="00050E83"/>
    <w:rsid w:val="000517A4"/>
    <w:rsid w:val="000C2420"/>
    <w:rsid w:val="000E0A35"/>
    <w:rsid w:val="000E778C"/>
    <w:rsid w:val="00100952"/>
    <w:rsid w:val="0012297C"/>
    <w:rsid w:val="0012324A"/>
    <w:rsid w:val="00142ADE"/>
    <w:rsid w:val="001738B5"/>
    <w:rsid w:val="001A1C79"/>
    <w:rsid w:val="001C5909"/>
    <w:rsid w:val="00211F71"/>
    <w:rsid w:val="00230BBC"/>
    <w:rsid w:val="0023160F"/>
    <w:rsid w:val="00262731"/>
    <w:rsid w:val="002E0D6C"/>
    <w:rsid w:val="002E6D3A"/>
    <w:rsid w:val="00301F32"/>
    <w:rsid w:val="003235AD"/>
    <w:rsid w:val="00330045"/>
    <w:rsid w:val="00341011"/>
    <w:rsid w:val="00345FE6"/>
    <w:rsid w:val="0036602E"/>
    <w:rsid w:val="003B6C10"/>
    <w:rsid w:val="003C794E"/>
    <w:rsid w:val="003F7E5C"/>
    <w:rsid w:val="0041153C"/>
    <w:rsid w:val="004151E0"/>
    <w:rsid w:val="00426597"/>
    <w:rsid w:val="0043596C"/>
    <w:rsid w:val="00436511"/>
    <w:rsid w:val="0045504B"/>
    <w:rsid w:val="0046496C"/>
    <w:rsid w:val="004758CC"/>
    <w:rsid w:val="004819B5"/>
    <w:rsid w:val="00483309"/>
    <w:rsid w:val="004B1654"/>
    <w:rsid w:val="004D2324"/>
    <w:rsid w:val="004E273A"/>
    <w:rsid w:val="005356C9"/>
    <w:rsid w:val="00565DA5"/>
    <w:rsid w:val="005B5FCE"/>
    <w:rsid w:val="00604DCD"/>
    <w:rsid w:val="0065517B"/>
    <w:rsid w:val="006A0DCE"/>
    <w:rsid w:val="007A3E6E"/>
    <w:rsid w:val="007A7A0C"/>
    <w:rsid w:val="00810EDE"/>
    <w:rsid w:val="008B42D2"/>
    <w:rsid w:val="008F79AB"/>
    <w:rsid w:val="0090019A"/>
    <w:rsid w:val="00902576"/>
    <w:rsid w:val="009366FB"/>
    <w:rsid w:val="00947D63"/>
    <w:rsid w:val="009602C4"/>
    <w:rsid w:val="00961CEE"/>
    <w:rsid w:val="009D1B9D"/>
    <w:rsid w:val="00A57ABA"/>
    <w:rsid w:val="00AA740E"/>
    <w:rsid w:val="00AB1DA1"/>
    <w:rsid w:val="00AC1BD2"/>
    <w:rsid w:val="00B06727"/>
    <w:rsid w:val="00B21709"/>
    <w:rsid w:val="00B45D43"/>
    <w:rsid w:val="00B7555E"/>
    <w:rsid w:val="00B95049"/>
    <w:rsid w:val="00BD5653"/>
    <w:rsid w:val="00BF7584"/>
    <w:rsid w:val="00C12D32"/>
    <w:rsid w:val="00C62EC0"/>
    <w:rsid w:val="00C91EF8"/>
    <w:rsid w:val="00CB1FC2"/>
    <w:rsid w:val="00CD5213"/>
    <w:rsid w:val="00CF1CDC"/>
    <w:rsid w:val="00D34EF2"/>
    <w:rsid w:val="00D44EE9"/>
    <w:rsid w:val="00D50C49"/>
    <w:rsid w:val="00DA52DF"/>
    <w:rsid w:val="00DB4359"/>
    <w:rsid w:val="00DC6DC5"/>
    <w:rsid w:val="00DE1C36"/>
    <w:rsid w:val="00DE7930"/>
    <w:rsid w:val="00E25C12"/>
    <w:rsid w:val="00E27E2C"/>
    <w:rsid w:val="00E459AE"/>
    <w:rsid w:val="00EE5241"/>
    <w:rsid w:val="00EE7A32"/>
    <w:rsid w:val="00F85A06"/>
    <w:rsid w:val="00FB4294"/>
    <w:rsid w:val="00FD0A29"/>
    <w:rsid w:val="00FF2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9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CF1CD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CF1CD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597"/>
    <w:rPr>
      <w:sz w:val="18"/>
      <w:szCs w:val="18"/>
    </w:rPr>
  </w:style>
  <w:style w:type="paragraph" w:styleId="a4">
    <w:name w:val="footer"/>
    <w:basedOn w:val="a"/>
    <w:link w:val="Char0"/>
    <w:unhideWhenUsed/>
    <w:rsid w:val="00426597"/>
    <w:pPr>
      <w:tabs>
        <w:tab w:val="center" w:pos="4153"/>
        <w:tab w:val="right" w:pos="8306"/>
      </w:tabs>
      <w:snapToGrid w:val="0"/>
      <w:jc w:val="left"/>
    </w:pPr>
    <w:rPr>
      <w:sz w:val="18"/>
      <w:szCs w:val="18"/>
    </w:rPr>
  </w:style>
  <w:style w:type="character" w:customStyle="1" w:styleId="Char0">
    <w:name w:val="页脚 Char"/>
    <w:basedOn w:val="a0"/>
    <w:link w:val="a4"/>
    <w:rsid w:val="00426597"/>
    <w:rPr>
      <w:sz w:val="18"/>
      <w:szCs w:val="18"/>
    </w:rPr>
  </w:style>
  <w:style w:type="character" w:customStyle="1" w:styleId="10">
    <w:name w:val="页码1"/>
    <w:basedOn w:val="a0"/>
    <w:rsid w:val="00426597"/>
  </w:style>
  <w:style w:type="paragraph" w:customStyle="1" w:styleId="11">
    <w:name w:val="列出段落1"/>
    <w:basedOn w:val="a"/>
    <w:rsid w:val="00426597"/>
    <w:pPr>
      <w:ind w:firstLineChars="200" w:firstLine="420"/>
    </w:pPr>
  </w:style>
  <w:style w:type="paragraph" w:styleId="a5">
    <w:name w:val="List Paragraph"/>
    <w:basedOn w:val="a"/>
    <w:uiPriority w:val="34"/>
    <w:qFormat/>
    <w:rsid w:val="003235AD"/>
    <w:pPr>
      <w:ind w:firstLineChars="200" w:firstLine="420"/>
    </w:pPr>
  </w:style>
  <w:style w:type="character" w:styleId="a6">
    <w:name w:val="annotation reference"/>
    <w:basedOn w:val="a0"/>
    <w:uiPriority w:val="99"/>
    <w:semiHidden/>
    <w:unhideWhenUsed/>
    <w:rsid w:val="005356C9"/>
    <w:rPr>
      <w:sz w:val="21"/>
      <w:szCs w:val="21"/>
    </w:rPr>
  </w:style>
  <w:style w:type="paragraph" w:styleId="a7">
    <w:name w:val="annotation text"/>
    <w:basedOn w:val="a"/>
    <w:link w:val="Char1"/>
    <w:uiPriority w:val="99"/>
    <w:semiHidden/>
    <w:unhideWhenUsed/>
    <w:rsid w:val="005356C9"/>
    <w:pPr>
      <w:jc w:val="left"/>
    </w:pPr>
  </w:style>
  <w:style w:type="character" w:customStyle="1" w:styleId="Char1">
    <w:name w:val="批注文字 Char"/>
    <w:basedOn w:val="a0"/>
    <w:link w:val="a7"/>
    <w:uiPriority w:val="99"/>
    <w:semiHidden/>
    <w:rsid w:val="005356C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5356C9"/>
    <w:rPr>
      <w:b/>
      <w:bCs/>
    </w:rPr>
  </w:style>
  <w:style w:type="character" w:customStyle="1" w:styleId="Char2">
    <w:name w:val="批注主题 Char"/>
    <w:basedOn w:val="Char1"/>
    <w:link w:val="a8"/>
    <w:uiPriority w:val="99"/>
    <w:semiHidden/>
    <w:rsid w:val="005356C9"/>
    <w:rPr>
      <w:rFonts w:ascii="Times New Roman" w:eastAsia="宋体" w:hAnsi="Times New Roman" w:cs="Times New Roman"/>
      <w:b/>
      <w:bCs/>
      <w:szCs w:val="24"/>
    </w:rPr>
  </w:style>
  <w:style w:type="paragraph" w:styleId="a9">
    <w:name w:val="Balloon Text"/>
    <w:basedOn w:val="a"/>
    <w:link w:val="Char3"/>
    <w:uiPriority w:val="99"/>
    <w:semiHidden/>
    <w:unhideWhenUsed/>
    <w:rsid w:val="005356C9"/>
    <w:rPr>
      <w:sz w:val="18"/>
      <w:szCs w:val="18"/>
    </w:rPr>
  </w:style>
  <w:style w:type="character" w:customStyle="1" w:styleId="Char3">
    <w:name w:val="批注框文本 Char"/>
    <w:basedOn w:val="a0"/>
    <w:link w:val="a9"/>
    <w:uiPriority w:val="99"/>
    <w:semiHidden/>
    <w:rsid w:val="005356C9"/>
    <w:rPr>
      <w:rFonts w:ascii="Times New Roman" w:eastAsia="宋体" w:hAnsi="Times New Roman" w:cs="Times New Roman"/>
      <w:sz w:val="18"/>
      <w:szCs w:val="18"/>
    </w:rPr>
  </w:style>
  <w:style w:type="character" w:styleId="aa">
    <w:name w:val="Hyperlink"/>
    <w:basedOn w:val="a0"/>
    <w:uiPriority w:val="99"/>
    <w:unhideWhenUsed/>
    <w:qFormat/>
    <w:rsid w:val="00FD0A29"/>
    <w:rPr>
      <w:color w:val="0000FF" w:themeColor="hyperlink"/>
      <w:u w:val="single"/>
    </w:rPr>
  </w:style>
  <w:style w:type="character" w:customStyle="1" w:styleId="1Char">
    <w:name w:val="标题 1 Char"/>
    <w:basedOn w:val="a0"/>
    <w:link w:val="1"/>
    <w:uiPriority w:val="9"/>
    <w:rsid w:val="00CF1CDC"/>
    <w:rPr>
      <w:rFonts w:ascii="宋体" w:eastAsia="宋体" w:hAnsi="宋体" w:cs="宋体"/>
      <w:b/>
      <w:bCs/>
      <w:kern w:val="36"/>
      <w:sz w:val="48"/>
      <w:szCs w:val="48"/>
    </w:rPr>
  </w:style>
  <w:style w:type="character" w:customStyle="1" w:styleId="2Char">
    <w:name w:val="标题 2 Char"/>
    <w:basedOn w:val="a0"/>
    <w:link w:val="2"/>
    <w:uiPriority w:val="9"/>
    <w:rsid w:val="00CF1CDC"/>
    <w:rPr>
      <w:rFonts w:ascii="宋体" w:eastAsia="宋体" w:hAnsi="宋体" w:cs="宋体"/>
      <w:b/>
      <w:bCs/>
      <w:kern w:val="0"/>
      <w:sz w:val="36"/>
      <w:szCs w:val="36"/>
    </w:rPr>
  </w:style>
  <w:style w:type="paragraph" w:styleId="ab">
    <w:name w:val="Normal (Web)"/>
    <w:basedOn w:val="a"/>
    <w:uiPriority w:val="99"/>
    <w:semiHidden/>
    <w:unhideWhenUsed/>
    <w:rsid w:val="00CF1CDC"/>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CF1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9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CF1CD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CF1CD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597"/>
    <w:rPr>
      <w:sz w:val="18"/>
      <w:szCs w:val="18"/>
    </w:rPr>
  </w:style>
  <w:style w:type="paragraph" w:styleId="a4">
    <w:name w:val="footer"/>
    <w:basedOn w:val="a"/>
    <w:link w:val="Char0"/>
    <w:unhideWhenUsed/>
    <w:rsid w:val="00426597"/>
    <w:pPr>
      <w:tabs>
        <w:tab w:val="center" w:pos="4153"/>
        <w:tab w:val="right" w:pos="8306"/>
      </w:tabs>
      <w:snapToGrid w:val="0"/>
      <w:jc w:val="left"/>
    </w:pPr>
    <w:rPr>
      <w:sz w:val="18"/>
      <w:szCs w:val="18"/>
    </w:rPr>
  </w:style>
  <w:style w:type="character" w:customStyle="1" w:styleId="Char0">
    <w:name w:val="页脚 Char"/>
    <w:basedOn w:val="a0"/>
    <w:link w:val="a4"/>
    <w:rsid w:val="00426597"/>
    <w:rPr>
      <w:sz w:val="18"/>
      <w:szCs w:val="18"/>
    </w:rPr>
  </w:style>
  <w:style w:type="character" w:customStyle="1" w:styleId="10">
    <w:name w:val="页码1"/>
    <w:basedOn w:val="a0"/>
    <w:rsid w:val="00426597"/>
  </w:style>
  <w:style w:type="paragraph" w:customStyle="1" w:styleId="11">
    <w:name w:val="列出段落1"/>
    <w:basedOn w:val="a"/>
    <w:rsid w:val="00426597"/>
    <w:pPr>
      <w:ind w:firstLineChars="200" w:firstLine="420"/>
    </w:pPr>
  </w:style>
  <w:style w:type="paragraph" w:styleId="a5">
    <w:name w:val="List Paragraph"/>
    <w:basedOn w:val="a"/>
    <w:uiPriority w:val="34"/>
    <w:qFormat/>
    <w:rsid w:val="003235AD"/>
    <w:pPr>
      <w:ind w:firstLineChars="200" w:firstLine="420"/>
    </w:pPr>
  </w:style>
  <w:style w:type="character" w:styleId="a6">
    <w:name w:val="annotation reference"/>
    <w:basedOn w:val="a0"/>
    <w:uiPriority w:val="99"/>
    <w:semiHidden/>
    <w:unhideWhenUsed/>
    <w:rsid w:val="005356C9"/>
    <w:rPr>
      <w:sz w:val="21"/>
      <w:szCs w:val="21"/>
    </w:rPr>
  </w:style>
  <w:style w:type="paragraph" w:styleId="a7">
    <w:name w:val="annotation text"/>
    <w:basedOn w:val="a"/>
    <w:link w:val="Char1"/>
    <w:uiPriority w:val="99"/>
    <w:semiHidden/>
    <w:unhideWhenUsed/>
    <w:rsid w:val="005356C9"/>
    <w:pPr>
      <w:jc w:val="left"/>
    </w:pPr>
  </w:style>
  <w:style w:type="character" w:customStyle="1" w:styleId="Char1">
    <w:name w:val="批注文字 Char"/>
    <w:basedOn w:val="a0"/>
    <w:link w:val="a7"/>
    <w:uiPriority w:val="99"/>
    <w:semiHidden/>
    <w:rsid w:val="005356C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5356C9"/>
    <w:rPr>
      <w:b/>
      <w:bCs/>
    </w:rPr>
  </w:style>
  <w:style w:type="character" w:customStyle="1" w:styleId="Char2">
    <w:name w:val="批注主题 Char"/>
    <w:basedOn w:val="Char1"/>
    <w:link w:val="a8"/>
    <w:uiPriority w:val="99"/>
    <w:semiHidden/>
    <w:rsid w:val="005356C9"/>
    <w:rPr>
      <w:rFonts w:ascii="Times New Roman" w:eastAsia="宋体" w:hAnsi="Times New Roman" w:cs="Times New Roman"/>
      <w:b/>
      <w:bCs/>
      <w:szCs w:val="24"/>
    </w:rPr>
  </w:style>
  <w:style w:type="paragraph" w:styleId="a9">
    <w:name w:val="Balloon Text"/>
    <w:basedOn w:val="a"/>
    <w:link w:val="Char3"/>
    <w:uiPriority w:val="99"/>
    <w:semiHidden/>
    <w:unhideWhenUsed/>
    <w:rsid w:val="005356C9"/>
    <w:rPr>
      <w:sz w:val="18"/>
      <w:szCs w:val="18"/>
    </w:rPr>
  </w:style>
  <w:style w:type="character" w:customStyle="1" w:styleId="Char3">
    <w:name w:val="批注框文本 Char"/>
    <w:basedOn w:val="a0"/>
    <w:link w:val="a9"/>
    <w:uiPriority w:val="99"/>
    <w:semiHidden/>
    <w:rsid w:val="005356C9"/>
    <w:rPr>
      <w:rFonts w:ascii="Times New Roman" w:eastAsia="宋体" w:hAnsi="Times New Roman" w:cs="Times New Roman"/>
      <w:sz w:val="18"/>
      <w:szCs w:val="18"/>
    </w:rPr>
  </w:style>
  <w:style w:type="character" w:styleId="aa">
    <w:name w:val="Hyperlink"/>
    <w:basedOn w:val="a0"/>
    <w:uiPriority w:val="99"/>
    <w:unhideWhenUsed/>
    <w:qFormat/>
    <w:rsid w:val="00FD0A29"/>
    <w:rPr>
      <w:color w:val="0000FF" w:themeColor="hyperlink"/>
      <w:u w:val="single"/>
    </w:rPr>
  </w:style>
  <w:style w:type="character" w:customStyle="1" w:styleId="1Char">
    <w:name w:val="标题 1 Char"/>
    <w:basedOn w:val="a0"/>
    <w:link w:val="1"/>
    <w:uiPriority w:val="9"/>
    <w:rsid w:val="00CF1CDC"/>
    <w:rPr>
      <w:rFonts w:ascii="宋体" w:eastAsia="宋体" w:hAnsi="宋体" w:cs="宋体"/>
      <w:b/>
      <w:bCs/>
      <w:kern w:val="36"/>
      <w:sz w:val="48"/>
      <w:szCs w:val="48"/>
    </w:rPr>
  </w:style>
  <w:style w:type="character" w:customStyle="1" w:styleId="2Char">
    <w:name w:val="标题 2 Char"/>
    <w:basedOn w:val="a0"/>
    <w:link w:val="2"/>
    <w:uiPriority w:val="9"/>
    <w:rsid w:val="00CF1CDC"/>
    <w:rPr>
      <w:rFonts w:ascii="宋体" w:eastAsia="宋体" w:hAnsi="宋体" w:cs="宋体"/>
      <w:b/>
      <w:bCs/>
      <w:kern w:val="0"/>
      <w:sz w:val="36"/>
      <w:szCs w:val="36"/>
    </w:rPr>
  </w:style>
  <w:style w:type="paragraph" w:styleId="ab">
    <w:name w:val="Normal (Web)"/>
    <w:basedOn w:val="a"/>
    <w:uiPriority w:val="99"/>
    <w:semiHidden/>
    <w:unhideWhenUsed/>
    <w:rsid w:val="00CF1CDC"/>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CF1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ltc@sfle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fltc.sfle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689</Words>
  <Characters>3930</Characters>
  <Application>Microsoft Office Word</Application>
  <DocSecurity>0</DocSecurity>
  <Lines>32</Lines>
  <Paragraphs>9</Paragraphs>
  <ScaleCrop>false</ScaleCrop>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sflep</dc:creator>
  <cp:lastModifiedBy>李育</cp:lastModifiedBy>
  <cp:revision>17</cp:revision>
  <dcterms:created xsi:type="dcterms:W3CDTF">2019-05-07T03:44:00Z</dcterms:created>
  <dcterms:modified xsi:type="dcterms:W3CDTF">2019-05-11T22:30:00Z</dcterms:modified>
</cp:coreProperties>
</file>